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E96" w:rsidRPr="005222C7" w:rsidRDefault="00AC0E96" w:rsidP="00AC0E96">
      <w:pPr>
        <w:pStyle w:val="Tytu"/>
        <w:ind w:left="-180"/>
        <w:jc w:val="left"/>
        <w:rPr>
          <w:rFonts w:asciiTheme="minorHAnsi" w:hAnsiTheme="minorHAnsi" w:cstheme="minorHAnsi"/>
          <w:sz w:val="22"/>
          <w:szCs w:val="22"/>
        </w:rPr>
      </w:pPr>
    </w:p>
    <w:p w:rsidR="00AC0E96" w:rsidRPr="005222C7" w:rsidRDefault="00AC0E96" w:rsidP="00AC0E96">
      <w:pPr>
        <w:pStyle w:val="Tytu"/>
        <w:spacing w:line="276" w:lineRule="auto"/>
        <w:ind w:left="-180"/>
        <w:rPr>
          <w:rFonts w:asciiTheme="minorHAnsi" w:hAnsiTheme="minorHAnsi" w:cstheme="minorHAnsi"/>
          <w:sz w:val="24"/>
          <w:szCs w:val="22"/>
        </w:rPr>
      </w:pPr>
      <w:r w:rsidRPr="005222C7">
        <w:rPr>
          <w:rFonts w:asciiTheme="minorHAnsi" w:hAnsiTheme="minorHAnsi" w:cstheme="minorHAnsi"/>
          <w:sz w:val="24"/>
          <w:szCs w:val="22"/>
        </w:rPr>
        <w:t>OPIS OBIEKTU</w:t>
      </w:r>
    </w:p>
    <w:p w:rsidR="00AC0E96" w:rsidRPr="005222C7" w:rsidRDefault="00AC0E96" w:rsidP="00AC0E96">
      <w:pPr>
        <w:pStyle w:val="Podtytu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5222C7" w:rsidRDefault="005222C7" w:rsidP="005222C7">
      <w:pPr>
        <w:suppressAutoHyphens/>
        <w:autoSpaceDE w:val="0"/>
        <w:autoSpaceDN w:val="0"/>
        <w:adjustRightInd w:val="0"/>
        <w:spacing w:after="0" w:line="288" w:lineRule="auto"/>
        <w:ind w:left="-142" w:right="-426"/>
        <w:jc w:val="center"/>
        <w:textAlignment w:val="center"/>
        <w:rPr>
          <w:rFonts w:ascii="Roboto Condensed" w:hAnsi="Roboto Condensed" w:cs="Roboto Condensed"/>
          <w:color w:val="000000"/>
          <w:sz w:val="32"/>
          <w:szCs w:val="40"/>
          <w:lang w:eastAsia="pl-PL"/>
        </w:rPr>
      </w:pPr>
      <w:r>
        <w:rPr>
          <w:rFonts w:ascii="Roboto Condensed" w:hAnsi="Roboto Condensed" w:cs="Roboto Condensed"/>
          <w:color w:val="000000"/>
          <w:sz w:val="32"/>
          <w:szCs w:val="40"/>
          <w:lang w:eastAsia="pl-PL"/>
        </w:rPr>
        <w:t>BUDOWA BOISKA DO PIŁKI SIATKOWEJ PLAŻOWEJ</w:t>
      </w:r>
    </w:p>
    <w:p w:rsidR="005222C7" w:rsidRDefault="005222C7" w:rsidP="005222C7">
      <w:pPr>
        <w:suppressAutoHyphens/>
        <w:autoSpaceDE w:val="0"/>
        <w:autoSpaceDN w:val="0"/>
        <w:adjustRightInd w:val="0"/>
        <w:spacing w:after="0" w:line="288" w:lineRule="auto"/>
        <w:ind w:left="-142" w:right="-426"/>
        <w:jc w:val="center"/>
        <w:textAlignment w:val="center"/>
        <w:rPr>
          <w:rFonts w:ascii="Roboto Condensed" w:hAnsi="Roboto Condensed" w:cs="Roboto Condensed"/>
          <w:color w:val="000000"/>
          <w:sz w:val="32"/>
          <w:szCs w:val="40"/>
          <w:lang w:eastAsia="pl-PL"/>
        </w:rPr>
      </w:pPr>
      <w:r>
        <w:rPr>
          <w:rFonts w:ascii="Roboto Condensed" w:hAnsi="Roboto Condensed" w:cs="Roboto Condensed"/>
          <w:color w:val="000000"/>
          <w:sz w:val="32"/>
          <w:szCs w:val="40"/>
          <w:lang w:eastAsia="pl-PL"/>
        </w:rPr>
        <w:t xml:space="preserve">WRAZ Z INFRASTRUKTURĄ TOWARZYSZĄCĄ </w:t>
      </w:r>
    </w:p>
    <w:p w:rsidR="005222C7" w:rsidRPr="00D70C0E" w:rsidRDefault="005222C7" w:rsidP="005222C7">
      <w:pPr>
        <w:suppressAutoHyphens/>
        <w:autoSpaceDE w:val="0"/>
        <w:autoSpaceDN w:val="0"/>
        <w:adjustRightInd w:val="0"/>
        <w:spacing w:after="0" w:line="288" w:lineRule="auto"/>
        <w:ind w:left="-142" w:right="-426"/>
        <w:jc w:val="center"/>
        <w:textAlignment w:val="center"/>
        <w:rPr>
          <w:rFonts w:ascii="Roboto Condensed" w:hAnsi="Roboto Condensed" w:cs="Roboto Condensed"/>
          <w:color w:val="000000"/>
          <w:sz w:val="32"/>
          <w:szCs w:val="40"/>
          <w:lang w:eastAsia="pl-PL"/>
        </w:rPr>
      </w:pPr>
      <w:r>
        <w:rPr>
          <w:rFonts w:ascii="Roboto Condensed" w:hAnsi="Roboto Condensed" w:cs="Roboto Condensed"/>
          <w:color w:val="000000"/>
          <w:sz w:val="32"/>
          <w:szCs w:val="40"/>
          <w:lang w:eastAsia="pl-PL"/>
        </w:rPr>
        <w:t>I ZAGOSPODAROWANIEM TERENU</w:t>
      </w:r>
    </w:p>
    <w:p w:rsidR="00AC0E96" w:rsidRPr="005222C7" w:rsidRDefault="00AC0E96" w:rsidP="00AC0E96">
      <w:pPr>
        <w:pStyle w:val="Tekstpodstawowy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:rsidR="00AC0E96" w:rsidRPr="005222C7" w:rsidRDefault="00AC0E96" w:rsidP="00AC0E96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:rsidR="00F076D0" w:rsidRPr="005222C7" w:rsidRDefault="00AC0E96" w:rsidP="00AC0E96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5222C7">
        <w:rPr>
          <w:rFonts w:asciiTheme="minorHAnsi" w:hAnsiTheme="minorHAnsi" w:cstheme="minorHAnsi"/>
          <w:b w:val="0"/>
          <w:sz w:val="22"/>
          <w:szCs w:val="22"/>
        </w:rPr>
        <w:t xml:space="preserve">ADRES: </w:t>
      </w:r>
      <w:r w:rsidRPr="005222C7">
        <w:rPr>
          <w:rFonts w:asciiTheme="minorHAnsi" w:hAnsiTheme="minorHAnsi" w:cstheme="minorHAnsi"/>
          <w:b w:val="0"/>
          <w:sz w:val="22"/>
          <w:szCs w:val="22"/>
        </w:rPr>
        <w:tab/>
      </w:r>
      <w:r w:rsidRPr="005222C7">
        <w:rPr>
          <w:rFonts w:asciiTheme="minorHAnsi" w:hAnsiTheme="minorHAnsi" w:cstheme="minorHAnsi"/>
          <w:b w:val="0"/>
          <w:sz w:val="22"/>
          <w:szCs w:val="22"/>
        </w:rPr>
        <w:tab/>
      </w:r>
      <w:r w:rsidRPr="005222C7">
        <w:rPr>
          <w:rFonts w:asciiTheme="minorHAnsi" w:hAnsiTheme="minorHAnsi" w:cstheme="minorHAnsi"/>
          <w:b w:val="0"/>
          <w:sz w:val="22"/>
          <w:szCs w:val="22"/>
        </w:rPr>
        <w:tab/>
      </w:r>
    </w:p>
    <w:tbl>
      <w:tblPr>
        <w:tblW w:w="9511" w:type="dxa"/>
        <w:tblInd w:w="170" w:type="dxa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9"/>
        <w:gridCol w:w="6862"/>
      </w:tblGrid>
      <w:tr w:rsidR="00F076D0" w:rsidRPr="005222C7" w:rsidTr="005222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4"/>
        </w:trPr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tcMar>
              <w:top w:w="397" w:type="dxa"/>
              <w:left w:w="170" w:type="dxa"/>
              <w:bottom w:w="397" w:type="dxa"/>
              <w:right w:w="170" w:type="dxa"/>
            </w:tcMar>
          </w:tcPr>
          <w:p w:rsidR="00F076D0" w:rsidRPr="005222C7" w:rsidRDefault="00F076D0" w:rsidP="00A81EE7">
            <w:pPr>
              <w:pStyle w:val="Bezodstpw"/>
              <w:rPr>
                <w:rFonts w:asciiTheme="minorHAnsi" w:hAnsiTheme="minorHAnsi" w:cstheme="minorHAnsi"/>
                <w:lang w:eastAsia="pl-PL"/>
              </w:rPr>
            </w:pPr>
            <w:r w:rsidRPr="005222C7">
              <w:rPr>
                <w:rFonts w:asciiTheme="minorHAnsi" w:hAnsiTheme="minorHAnsi" w:cstheme="minorHAnsi"/>
                <w:lang w:eastAsia="pl-PL"/>
              </w:rPr>
              <w:t xml:space="preserve">Jedn. </w:t>
            </w:r>
            <w:proofErr w:type="spellStart"/>
            <w:r w:rsidRPr="005222C7">
              <w:rPr>
                <w:rFonts w:asciiTheme="minorHAnsi" w:hAnsiTheme="minorHAnsi" w:cstheme="minorHAnsi"/>
                <w:lang w:eastAsia="pl-PL"/>
              </w:rPr>
              <w:t>ewid</w:t>
            </w:r>
            <w:proofErr w:type="spellEnd"/>
            <w:r w:rsidRPr="005222C7">
              <w:rPr>
                <w:rFonts w:asciiTheme="minorHAnsi" w:hAnsiTheme="minorHAnsi" w:cstheme="minorHAnsi"/>
                <w:lang w:eastAsia="pl-PL"/>
              </w:rPr>
              <w:t xml:space="preserve">.:  </w:t>
            </w:r>
          </w:p>
          <w:p w:rsidR="00F076D0" w:rsidRPr="005222C7" w:rsidRDefault="00F076D0" w:rsidP="00A81EE7">
            <w:pPr>
              <w:pStyle w:val="Bezodstpw"/>
              <w:rPr>
                <w:rFonts w:asciiTheme="minorHAnsi" w:hAnsiTheme="minorHAnsi" w:cstheme="minorHAnsi"/>
                <w:lang w:eastAsia="pl-PL"/>
              </w:rPr>
            </w:pPr>
            <w:r w:rsidRPr="005222C7">
              <w:rPr>
                <w:rFonts w:asciiTheme="minorHAnsi" w:hAnsiTheme="minorHAnsi" w:cstheme="minorHAnsi"/>
                <w:lang w:eastAsia="pl-PL"/>
              </w:rPr>
              <w:t>Obręb:</w:t>
            </w:r>
            <w:r w:rsidRPr="005222C7">
              <w:rPr>
                <w:rFonts w:asciiTheme="minorHAnsi" w:hAnsiTheme="minorHAnsi" w:cstheme="minorHAnsi"/>
                <w:lang w:eastAsia="pl-PL"/>
              </w:rPr>
              <w:tab/>
            </w:r>
          </w:p>
          <w:p w:rsidR="00F076D0" w:rsidRPr="005222C7" w:rsidRDefault="00F076D0" w:rsidP="00A81EE7">
            <w:pPr>
              <w:pStyle w:val="Bezodstpw"/>
              <w:rPr>
                <w:rFonts w:asciiTheme="minorHAnsi" w:hAnsiTheme="minorHAnsi" w:cstheme="minorHAnsi"/>
                <w:lang w:eastAsia="pl-PL"/>
              </w:rPr>
            </w:pPr>
            <w:r w:rsidRPr="005222C7">
              <w:rPr>
                <w:rFonts w:asciiTheme="minorHAnsi" w:hAnsiTheme="minorHAnsi" w:cstheme="minorHAnsi"/>
                <w:lang w:eastAsia="pl-PL"/>
              </w:rPr>
              <w:t>Nr działki:</w:t>
            </w:r>
          </w:p>
        </w:tc>
        <w:tc>
          <w:tcPr>
            <w:tcW w:w="4549" w:type="dxa"/>
            <w:tcBorders>
              <w:top w:val="nil"/>
              <w:bottom w:val="nil"/>
            </w:tcBorders>
            <w:tcMar>
              <w:top w:w="397" w:type="dxa"/>
              <w:left w:w="170" w:type="dxa"/>
              <w:bottom w:w="397" w:type="dxa"/>
              <w:right w:w="170" w:type="dxa"/>
            </w:tcMar>
          </w:tcPr>
          <w:p w:rsidR="00F076D0" w:rsidRPr="005222C7" w:rsidRDefault="00F076D0" w:rsidP="00A81EE7">
            <w:pPr>
              <w:pStyle w:val="Bezodstpw"/>
              <w:rPr>
                <w:rFonts w:asciiTheme="minorHAnsi" w:hAnsiTheme="minorHAnsi" w:cstheme="minorHAnsi"/>
                <w:b/>
                <w:lang w:eastAsia="pl-PL"/>
              </w:rPr>
            </w:pPr>
            <w:r w:rsidRPr="005222C7">
              <w:rPr>
                <w:rFonts w:asciiTheme="minorHAnsi" w:hAnsiTheme="minorHAnsi" w:cstheme="minorHAnsi"/>
                <w:b/>
                <w:lang w:eastAsia="pl-PL"/>
              </w:rPr>
              <w:t>141602_2 gmina OSTRÓW MAZOWIECKA</w:t>
            </w:r>
          </w:p>
          <w:p w:rsidR="00F076D0" w:rsidRPr="005222C7" w:rsidRDefault="00F076D0" w:rsidP="00A81EE7">
            <w:pPr>
              <w:pStyle w:val="Bezodstpw"/>
              <w:rPr>
                <w:rFonts w:asciiTheme="minorHAnsi" w:hAnsiTheme="minorHAnsi" w:cstheme="minorHAnsi"/>
                <w:b/>
                <w:lang w:eastAsia="pl-PL"/>
              </w:rPr>
            </w:pPr>
            <w:r w:rsidRPr="005222C7">
              <w:rPr>
                <w:rFonts w:asciiTheme="minorHAnsi" w:hAnsiTheme="minorHAnsi" w:cstheme="minorHAnsi"/>
                <w:b/>
                <w:lang w:eastAsia="pl-PL"/>
              </w:rPr>
              <w:t>0001 ANDRZEJEWO</w:t>
            </w:r>
          </w:p>
          <w:p w:rsidR="00F076D0" w:rsidRPr="005222C7" w:rsidRDefault="00F076D0" w:rsidP="00A81EE7">
            <w:pPr>
              <w:pStyle w:val="Bezodstpw"/>
              <w:rPr>
                <w:rFonts w:asciiTheme="minorHAnsi" w:hAnsiTheme="minorHAnsi" w:cstheme="minorHAnsi"/>
                <w:b/>
                <w:lang w:eastAsia="pl-PL"/>
              </w:rPr>
            </w:pPr>
            <w:r w:rsidRPr="005222C7">
              <w:rPr>
                <w:rFonts w:asciiTheme="minorHAnsi" w:hAnsiTheme="minorHAnsi" w:cstheme="minorHAnsi"/>
                <w:b/>
                <w:lang w:eastAsia="pl-PL"/>
              </w:rPr>
              <w:t>654/6</w:t>
            </w:r>
          </w:p>
        </w:tc>
      </w:tr>
    </w:tbl>
    <w:p w:rsidR="00AC0E96" w:rsidRPr="005222C7" w:rsidRDefault="00AC0E96" w:rsidP="00AC0E96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:rsidR="00F076D0" w:rsidRPr="005222C7" w:rsidRDefault="00AC0E96" w:rsidP="00F076D0">
      <w:pPr>
        <w:pStyle w:val="Bezodstpw"/>
        <w:rPr>
          <w:rFonts w:asciiTheme="minorHAnsi" w:hAnsiTheme="minorHAnsi" w:cstheme="minorHAnsi"/>
          <w:lang w:eastAsia="pl-PL"/>
        </w:rPr>
      </w:pPr>
      <w:r w:rsidRPr="005222C7">
        <w:rPr>
          <w:rFonts w:asciiTheme="minorHAnsi" w:hAnsiTheme="minorHAnsi" w:cstheme="minorHAnsi"/>
        </w:rPr>
        <w:t xml:space="preserve">NAZWA INWESTORA: </w:t>
      </w:r>
      <w:r w:rsidRPr="005222C7">
        <w:rPr>
          <w:rFonts w:asciiTheme="minorHAnsi" w:hAnsiTheme="minorHAnsi" w:cstheme="minorHAnsi"/>
        </w:rPr>
        <w:tab/>
      </w:r>
      <w:r w:rsidR="005222C7">
        <w:rPr>
          <w:rFonts w:asciiTheme="minorHAnsi" w:hAnsiTheme="minorHAnsi" w:cstheme="minorHAnsi"/>
        </w:rPr>
        <w:tab/>
      </w:r>
      <w:r w:rsidR="00F076D0" w:rsidRPr="005222C7">
        <w:rPr>
          <w:rFonts w:asciiTheme="minorHAnsi" w:hAnsiTheme="minorHAnsi" w:cstheme="minorHAnsi"/>
          <w:b/>
          <w:lang w:eastAsia="pl-PL"/>
        </w:rPr>
        <w:t>GMINA ANDRZEJEWO</w:t>
      </w:r>
    </w:p>
    <w:p w:rsidR="00F076D0" w:rsidRPr="005222C7" w:rsidRDefault="005222C7" w:rsidP="00F076D0">
      <w:pPr>
        <w:pStyle w:val="Bezodstpw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ab/>
      </w:r>
      <w:r w:rsidR="00F076D0" w:rsidRPr="005222C7">
        <w:rPr>
          <w:rFonts w:asciiTheme="minorHAnsi" w:hAnsiTheme="minorHAnsi" w:cstheme="minorHAnsi"/>
          <w:lang w:eastAsia="pl-PL"/>
        </w:rPr>
        <w:tab/>
      </w:r>
      <w:r w:rsidR="00F076D0" w:rsidRPr="005222C7">
        <w:rPr>
          <w:rFonts w:asciiTheme="minorHAnsi" w:hAnsiTheme="minorHAnsi" w:cstheme="minorHAnsi"/>
          <w:lang w:eastAsia="pl-PL"/>
        </w:rPr>
        <w:tab/>
      </w:r>
      <w:r w:rsidR="00F076D0" w:rsidRPr="005222C7">
        <w:rPr>
          <w:rFonts w:asciiTheme="minorHAnsi" w:hAnsiTheme="minorHAnsi" w:cstheme="minorHAnsi"/>
          <w:lang w:eastAsia="pl-PL"/>
        </w:rPr>
        <w:tab/>
      </w:r>
      <w:r w:rsidR="00F076D0" w:rsidRPr="005222C7">
        <w:rPr>
          <w:rFonts w:asciiTheme="minorHAnsi" w:hAnsiTheme="minorHAnsi" w:cstheme="minorHAnsi"/>
          <w:lang w:eastAsia="pl-PL"/>
        </w:rPr>
        <w:t>UL. WARSZAWSKA 36</w:t>
      </w:r>
    </w:p>
    <w:p w:rsidR="00F076D0" w:rsidRPr="005222C7" w:rsidRDefault="00F076D0" w:rsidP="00F076D0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5222C7">
        <w:rPr>
          <w:rFonts w:asciiTheme="minorHAnsi" w:hAnsiTheme="minorHAnsi" w:cstheme="minorHAnsi"/>
          <w:sz w:val="22"/>
          <w:szCs w:val="22"/>
          <w:lang w:eastAsia="pl-PL"/>
        </w:rPr>
        <w:tab/>
      </w:r>
      <w:r w:rsidR="005222C7">
        <w:rPr>
          <w:rFonts w:asciiTheme="minorHAnsi" w:hAnsiTheme="minorHAnsi" w:cstheme="minorHAnsi"/>
          <w:sz w:val="22"/>
          <w:szCs w:val="22"/>
          <w:lang w:eastAsia="pl-PL"/>
        </w:rPr>
        <w:tab/>
      </w:r>
      <w:r w:rsidRPr="005222C7">
        <w:rPr>
          <w:rFonts w:asciiTheme="minorHAnsi" w:hAnsiTheme="minorHAnsi" w:cstheme="minorHAnsi"/>
          <w:sz w:val="22"/>
          <w:szCs w:val="22"/>
          <w:lang w:eastAsia="pl-PL"/>
        </w:rPr>
        <w:tab/>
      </w:r>
      <w:r w:rsidRPr="005222C7">
        <w:rPr>
          <w:rFonts w:asciiTheme="minorHAnsi" w:hAnsiTheme="minorHAnsi" w:cstheme="minorHAnsi"/>
          <w:sz w:val="22"/>
          <w:szCs w:val="22"/>
          <w:lang w:eastAsia="pl-PL"/>
        </w:rPr>
        <w:tab/>
      </w:r>
      <w:r w:rsidRPr="005222C7">
        <w:rPr>
          <w:rFonts w:asciiTheme="minorHAnsi" w:hAnsiTheme="minorHAnsi" w:cstheme="minorHAnsi"/>
          <w:sz w:val="22"/>
          <w:szCs w:val="22"/>
          <w:lang w:eastAsia="pl-PL"/>
        </w:rPr>
        <w:t>07-305 ANDRZEJEWO</w:t>
      </w:r>
      <w:r w:rsidRPr="005222C7">
        <w:rPr>
          <w:rFonts w:asciiTheme="minorHAnsi" w:hAnsiTheme="minorHAnsi" w:cstheme="minorHAnsi"/>
          <w:b w:val="0"/>
          <w:sz w:val="22"/>
          <w:szCs w:val="22"/>
        </w:rPr>
        <w:t xml:space="preserve"> </w:t>
      </w:r>
    </w:p>
    <w:p w:rsidR="00AC0E96" w:rsidRPr="005222C7" w:rsidRDefault="00AC0E96" w:rsidP="00F076D0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5222C7">
        <w:rPr>
          <w:rFonts w:asciiTheme="minorHAnsi" w:hAnsiTheme="minorHAnsi" w:cstheme="minorHAnsi"/>
          <w:b w:val="0"/>
          <w:sz w:val="22"/>
          <w:szCs w:val="22"/>
        </w:rPr>
        <w:t xml:space="preserve">DATA OPRACOWANIA: </w:t>
      </w:r>
      <w:r w:rsidR="005222C7">
        <w:rPr>
          <w:rFonts w:asciiTheme="minorHAnsi" w:hAnsiTheme="minorHAnsi" w:cstheme="minorHAnsi"/>
          <w:b w:val="0"/>
          <w:sz w:val="22"/>
          <w:szCs w:val="22"/>
        </w:rPr>
        <w:tab/>
      </w:r>
      <w:r w:rsidRPr="005222C7">
        <w:rPr>
          <w:rFonts w:asciiTheme="minorHAnsi" w:hAnsiTheme="minorHAnsi" w:cstheme="minorHAnsi"/>
          <w:b w:val="0"/>
          <w:sz w:val="22"/>
          <w:szCs w:val="22"/>
        </w:rPr>
        <w:tab/>
      </w:r>
      <w:r w:rsidR="00F076D0" w:rsidRPr="005222C7">
        <w:rPr>
          <w:rFonts w:asciiTheme="minorHAnsi" w:hAnsiTheme="minorHAnsi" w:cstheme="minorHAnsi"/>
          <w:b w:val="0"/>
          <w:sz w:val="22"/>
          <w:szCs w:val="22"/>
        </w:rPr>
        <w:t>06/</w:t>
      </w:r>
      <w:r w:rsidRPr="005222C7">
        <w:rPr>
          <w:rFonts w:asciiTheme="minorHAnsi" w:hAnsiTheme="minorHAnsi" w:cstheme="minorHAnsi"/>
          <w:b w:val="0"/>
          <w:sz w:val="22"/>
          <w:szCs w:val="22"/>
        </w:rPr>
        <w:t>2024</w:t>
      </w:r>
    </w:p>
    <w:p w:rsidR="00AC0E96" w:rsidRPr="005222C7" w:rsidRDefault="00AC0E96" w:rsidP="00AC0E96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:rsidR="005222C7" w:rsidRPr="005222C7" w:rsidRDefault="005222C7" w:rsidP="00AC0E96">
      <w:pPr>
        <w:pStyle w:val="Tekstpodstawowy"/>
        <w:spacing w:before="200" w:after="200" w:line="276" w:lineRule="auto"/>
        <w:jc w:val="both"/>
        <w:rPr>
          <w:rFonts w:asciiTheme="minorHAnsi" w:hAnsiTheme="minorHAnsi" w:cstheme="minorHAnsi"/>
          <w:b w:val="0"/>
          <w:sz w:val="22"/>
          <w:szCs w:val="22"/>
          <w:u w:val="single"/>
        </w:rPr>
        <w:sectPr w:rsidR="005222C7" w:rsidRPr="005222C7"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C0E96" w:rsidRPr="005222C7" w:rsidRDefault="005222C7" w:rsidP="00AC0E96">
      <w:pPr>
        <w:pStyle w:val="Tekstpodstawowy"/>
        <w:spacing w:before="200" w:after="200" w:line="276" w:lineRule="auto"/>
        <w:jc w:val="both"/>
        <w:rPr>
          <w:rFonts w:asciiTheme="minorHAnsi" w:hAnsiTheme="minorHAnsi" w:cstheme="minorHAnsi"/>
          <w:b w:val="0"/>
          <w:sz w:val="22"/>
          <w:szCs w:val="22"/>
          <w:u w:val="single"/>
        </w:rPr>
      </w:pPr>
      <w:r w:rsidRPr="005222C7">
        <w:rPr>
          <w:rFonts w:asciiTheme="minorHAnsi" w:hAnsiTheme="minorHAnsi" w:cstheme="minorHAnsi"/>
          <w:b w:val="0"/>
          <w:sz w:val="22"/>
          <w:szCs w:val="22"/>
          <w:u w:val="single"/>
        </w:rPr>
        <w:lastRenderedPageBreak/>
        <w:t xml:space="preserve">1. </w:t>
      </w:r>
      <w:r w:rsidR="00AC0E96" w:rsidRPr="005222C7">
        <w:rPr>
          <w:rFonts w:asciiTheme="minorHAnsi" w:hAnsiTheme="minorHAnsi" w:cstheme="minorHAnsi"/>
          <w:b w:val="0"/>
          <w:sz w:val="22"/>
          <w:szCs w:val="22"/>
          <w:u w:val="single"/>
        </w:rPr>
        <w:t xml:space="preserve">Opis </w:t>
      </w:r>
      <w:r w:rsidR="00DF374D">
        <w:rPr>
          <w:rFonts w:asciiTheme="minorHAnsi" w:hAnsiTheme="minorHAnsi" w:cstheme="minorHAnsi"/>
          <w:b w:val="0"/>
          <w:sz w:val="22"/>
          <w:szCs w:val="22"/>
          <w:u w:val="single"/>
        </w:rPr>
        <w:t>inwestycji</w:t>
      </w:r>
      <w:r w:rsidR="00AC0E96" w:rsidRPr="005222C7">
        <w:rPr>
          <w:rFonts w:asciiTheme="minorHAnsi" w:hAnsiTheme="minorHAnsi" w:cstheme="minorHAnsi"/>
          <w:b w:val="0"/>
          <w:sz w:val="22"/>
          <w:szCs w:val="22"/>
          <w:u w:val="single"/>
        </w:rPr>
        <w:t>:</w:t>
      </w:r>
    </w:p>
    <w:p w:rsidR="00F076D0" w:rsidRPr="005222C7" w:rsidRDefault="00F076D0" w:rsidP="00F076D0">
      <w:pPr>
        <w:pStyle w:val="Akapitzlist"/>
        <w:spacing w:line="240" w:lineRule="auto"/>
        <w:ind w:left="0"/>
        <w:jc w:val="both"/>
        <w:rPr>
          <w:rFonts w:cstheme="minorHAnsi"/>
        </w:rPr>
      </w:pPr>
      <w:r w:rsidRPr="005222C7">
        <w:rPr>
          <w:rFonts w:cstheme="minorHAnsi"/>
        </w:rPr>
        <w:t xml:space="preserve">Przedmiotem planowanej inwestycji jest budowa boiska do piłki siatkowej plażowej na działce nr 654/6 w miejscowości Andrzejewo. Inwestycja obejmuje również budowę piłkochwytów o wysokości 5 m w postaci dwóch odcinków o długości 14,08 m wzdłuż krótszych boków boiska oraz odcinek 11,08 m wzdłuż dłuższego boku boiska w jego południowo-wschodniej stronie, a także montaż ławek, koszy na śmieci i stojaka na rowery. </w:t>
      </w:r>
    </w:p>
    <w:p w:rsidR="00F076D0" w:rsidRPr="005222C7" w:rsidRDefault="00F076D0" w:rsidP="00F076D0">
      <w:pPr>
        <w:pStyle w:val="Akapitzlist"/>
        <w:spacing w:line="240" w:lineRule="auto"/>
        <w:ind w:left="0"/>
        <w:jc w:val="both"/>
        <w:rPr>
          <w:rFonts w:cstheme="minorHAnsi"/>
        </w:rPr>
      </w:pPr>
      <w:r w:rsidRPr="005222C7">
        <w:rPr>
          <w:rFonts w:cstheme="minorHAnsi"/>
        </w:rPr>
        <w:t xml:space="preserve">Planowaną inwestycję, w tym dojazdy do budynku oraz obszary utwardzone, przedstawiono na załączonym projekcie zagospodarowania terenu. </w:t>
      </w:r>
    </w:p>
    <w:p w:rsidR="00F076D0" w:rsidRPr="005222C7" w:rsidRDefault="00F076D0" w:rsidP="00F076D0">
      <w:pPr>
        <w:spacing w:line="240" w:lineRule="auto"/>
        <w:rPr>
          <w:rFonts w:cstheme="minorHAnsi"/>
          <w:u w:val="single"/>
        </w:rPr>
      </w:pPr>
      <w:r w:rsidRPr="005222C7">
        <w:rPr>
          <w:rFonts w:cstheme="minorHAnsi"/>
          <w:u w:val="single"/>
        </w:rPr>
        <w:t>2. OKREŚLENIE STANU ISTNIEJĄCEGO TERENU:</w:t>
      </w:r>
    </w:p>
    <w:p w:rsidR="00F076D0" w:rsidRPr="005222C7" w:rsidRDefault="00F076D0" w:rsidP="00F076D0">
      <w:pPr>
        <w:spacing w:before="200" w:line="240" w:lineRule="auto"/>
        <w:jc w:val="both"/>
        <w:rPr>
          <w:rFonts w:cstheme="minorHAnsi"/>
        </w:rPr>
      </w:pPr>
      <w:r w:rsidRPr="005222C7">
        <w:rPr>
          <w:rFonts w:cstheme="minorHAnsi"/>
        </w:rPr>
        <w:t xml:space="preserve">Przedmiotowa działka znajduje się w miejscowości Andrzejewo, przy ulicy Wodnej, na południowy - wschód od </w:t>
      </w:r>
      <w:bookmarkStart w:id="0" w:name="_GoBack"/>
      <w:bookmarkEnd w:id="0"/>
      <w:r w:rsidRPr="005222C7">
        <w:rPr>
          <w:rFonts w:cstheme="minorHAnsi"/>
        </w:rPr>
        <w:t>ul. Warszawskiej - głównej drogi wiodącej przez miejscowość. Przedmiotowa działka zlokalizowana w zabudowie o mieszanym przeznaczeniu, od północnego – zachodu sąsiaduje z budynkiem banku, na wschód zbiorniki retencyjne i tereny rekreacyjne, na południe siedliska złożone z budynków mieszkalnych jednorodzinnych i gospodarczych.</w:t>
      </w:r>
    </w:p>
    <w:p w:rsidR="00F076D0" w:rsidRPr="005222C7" w:rsidRDefault="00F076D0" w:rsidP="00F076D0">
      <w:pPr>
        <w:spacing w:before="200" w:line="240" w:lineRule="auto"/>
        <w:jc w:val="both"/>
        <w:rPr>
          <w:rFonts w:cstheme="minorHAnsi"/>
        </w:rPr>
      </w:pPr>
      <w:r w:rsidRPr="005222C7">
        <w:rPr>
          <w:rFonts w:cstheme="minorHAnsi"/>
        </w:rPr>
        <w:t>Działka objęta inwestycją pokryta zielenią niską, w południowej części zlokalizowana przepompownia ścieków oraz zjazd do drogi gminnej – ulicy Wodnej. Między wschodnią granicą działki a ulicą Wodną, w terenie pasa drogowego rów odwadniający</w:t>
      </w:r>
      <w:r w:rsidRPr="005222C7">
        <w:rPr>
          <w:rFonts w:cstheme="minorHAnsi"/>
        </w:rPr>
        <w:t>, wzdłuż granic działki instalacja kanalizacyjna oraz elektroenergetyczna.</w:t>
      </w:r>
    </w:p>
    <w:p w:rsidR="005222C7" w:rsidRPr="005222C7" w:rsidRDefault="005222C7" w:rsidP="005222C7">
      <w:pPr>
        <w:pStyle w:val="Bezodstpw"/>
        <w:spacing w:before="200" w:after="60"/>
        <w:jc w:val="both"/>
        <w:rPr>
          <w:rFonts w:asciiTheme="minorHAnsi" w:hAnsiTheme="minorHAnsi" w:cstheme="minorHAnsi"/>
          <w:u w:val="single"/>
        </w:rPr>
      </w:pPr>
      <w:r w:rsidRPr="005222C7">
        <w:rPr>
          <w:rFonts w:asciiTheme="minorHAnsi" w:hAnsiTheme="minorHAnsi" w:cstheme="minorHAnsi"/>
          <w:u w:val="single"/>
        </w:rPr>
        <w:t>3. Z</w:t>
      </w:r>
      <w:r w:rsidRPr="005222C7">
        <w:rPr>
          <w:rFonts w:asciiTheme="minorHAnsi" w:hAnsiTheme="minorHAnsi" w:cstheme="minorHAnsi"/>
          <w:u w:val="single"/>
        </w:rPr>
        <w:t>amierzony sposób użytkowania oraz program użytkowy obiektu budowlanego;</w:t>
      </w:r>
    </w:p>
    <w:p w:rsidR="005222C7" w:rsidRPr="005222C7" w:rsidRDefault="005222C7" w:rsidP="005222C7">
      <w:pPr>
        <w:pStyle w:val="Bezodstpw"/>
        <w:spacing w:before="200" w:after="60"/>
        <w:jc w:val="both"/>
        <w:rPr>
          <w:rFonts w:asciiTheme="minorHAnsi" w:hAnsiTheme="minorHAnsi" w:cstheme="minorHAnsi"/>
        </w:rPr>
      </w:pPr>
      <w:r w:rsidRPr="005222C7">
        <w:rPr>
          <w:rFonts w:asciiTheme="minorHAnsi" w:hAnsiTheme="minorHAnsi" w:cstheme="minorHAnsi"/>
        </w:rPr>
        <w:t>Projektuje się jedno boisko do gry w piłkę siatkową wraz z urządzeniami towarzyszącymi, o przeznaczeniu rekreacyjnym: umożliwienie mieszkańcom gminy gry w piłkę siatkową plażową.</w:t>
      </w:r>
    </w:p>
    <w:p w:rsidR="005222C7" w:rsidRPr="005222C7" w:rsidRDefault="005222C7" w:rsidP="005222C7">
      <w:pPr>
        <w:pStyle w:val="Bezodstpw"/>
        <w:spacing w:before="200" w:after="60"/>
        <w:jc w:val="both"/>
        <w:rPr>
          <w:rFonts w:asciiTheme="minorHAnsi" w:hAnsiTheme="minorHAnsi" w:cstheme="minorHAnsi"/>
        </w:rPr>
      </w:pPr>
      <w:r w:rsidRPr="005222C7">
        <w:rPr>
          <w:rFonts w:asciiTheme="minorHAnsi" w:hAnsiTheme="minorHAnsi" w:cstheme="minorHAnsi"/>
        </w:rPr>
        <w:t>Wymiary boiska do piłki siatkowej plażowej o wymiarach całkowitych 22x14 m, w tym wymiary boiska wynoszą 16x8 m, boisko otoczone strefą wolną o szerokości 3 m. Wzdłuż krótszych boków boiska piłkochwyty o długości 14,08 m, 11,08 m wzdłuż części jednego dłuższego boku, wysokość piłkochwytów 5 m.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07"/>
        <w:gridCol w:w="1579"/>
        <w:gridCol w:w="4220"/>
        <w:gridCol w:w="282"/>
      </w:tblGrid>
      <w:tr w:rsidR="005222C7" w:rsidRPr="005222C7" w:rsidTr="00A81EE7">
        <w:tc>
          <w:tcPr>
            <w:tcW w:w="3207" w:type="dxa"/>
            <w:shd w:val="clear" w:color="auto" w:fill="auto"/>
          </w:tcPr>
          <w:p w:rsidR="005222C7" w:rsidRPr="005222C7" w:rsidRDefault="005222C7" w:rsidP="00A81EE7">
            <w:pPr>
              <w:rPr>
                <w:rFonts w:cstheme="minorHAnsi"/>
              </w:rPr>
            </w:pPr>
            <w:r w:rsidRPr="005222C7">
              <w:rPr>
                <w:rFonts w:cstheme="minorHAnsi"/>
              </w:rPr>
              <w:t>Wymiary całkowite boiska:</w:t>
            </w:r>
          </w:p>
        </w:tc>
        <w:tc>
          <w:tcPr>
            <w:tcW w:w="1579" w:type="dxa"/>
            <w:shd w:val="clear" w:color="auto" w:fill="auto"/>
          </w:tcPr>
          <w:p w:rsidR="005222C7" w:rsidRPr="005222C7" w:rsidRDefault="005222C7" w:rsidP="00A81EE7">
            <w:pPr>
              <w:rPr>
                <w:rFonts w:cstheme="minorHAnsi"/>
              </w:rPr>
            </w:pPr>
            <w:r w:rsidRPr="005222C7">
              <w:rPr>
                <w:rFonts w:cstheme="minorHAnsi"/>
              </w:rPr>
              <w:t>14,00x22,00 m</w:t>
            </w:r>
          </w:p>
        </w:tc>
        <w:tc>
          <w:tcPr>
            <w:tcW w:w="4502" w:type="dxa"/>
            <w:gridSpan w:val="2"/>
            <w:shd w:val="clear" w:color="auto" w:fill="auto"/>
          </w:tcPr>
          <w:p w:rsidR="005222C7" w:rsidRPr="005222C7" w:rsidRDefault="005222C7" w:rsidP="00A81EE7">
            <w:pPr>
              <w:rPr>
                <w:rFonts w:cstheme="minorHAnsi"/>
                <w:b/>
              </w:rPr>
            </w:pPr>
          </w:p>
        </w:tc>
      </w:tr>
      <w:tr w:rsidR="005222C7" w:rsidRPr="005222C7" w:rsidTr="00A81EE7">
        <w:tc>
          <w:tcPr>
            <w:tcW w:w="3207" w:type="dxa"/>
            <w:shd w:val="clear" w:color="auto" w:fill="auto"/>
          </w:tcPr>
          <w:p w:rsidR="005222C7" w:rsidRPr="005222C7" w:rsidRDefault="005222C7" w:rsidP="00A81EE7">
            <w:pPr>
              <w:rPr>
                <w:rFonts w:cstheme="minorHAnsi"/>
              </w:rPr>
            </w:pPr>
            <w:r w:rsidRPr="005222C7">
              <w:rPr>
                <w:rFonts w:cstheme="minorHAnsi"/>
              </w:rPr>
              <w:t>Powierzchnia użytkowa:</w:t>
            </w:r>
          </w:p>
        </w:tc>
        <w:tc>
          <w:tcPr>
            <w:tcW w:w="1579" w:type="dxa"/>
            <w:shd w:val="clear" w:color="auto" w:fill="auto"/>
          </w:tcPr>
          <w:p w:rsidR="005222C7" w:rsidRPr="005222C7" w:rsidRDefault="005222C7" w:rsidP="00A81EE7">
            <w:pPr>
              <w:pStyle w:val="Bezodstpw"/>
              <w:rPr>
                <w:rFonts w:asciiTheme="minorHAnsi" w:hAnsiTheme="minorHAnsi" w:cstheme="minorHAnsi"/>
              </w:rPr>
            </w:pPr>
            <w:r w:rsidRPr="005222C7">
              <w:rPr>
                <w:rFonts w:asciiTheme="minorHAnsi" w:hAnsiTheme="minorHAnsi" w:cstheme="minorHAnsi"/>
              </w:rPr>
              <w:t>308,00 m</w:t>
            </w:r>
            <w:r w:rsidRPr="005222C7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  <w:tc>
          <w:tcPr>
            <w:tcW w:w="4502" w:type="dxa"/>
            <w:gridSpan w:val="2"/>
            <w:shd w:val="clear" w:color="auto" w:fill="auto"/>
          </w:tcPr>
          <w:p w:rsidR="005222C7" w:rsidRPr="005222C7" w:rsidRDefault="005222C7" w:rsidP="00A81EE7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5222C7" w:rsidRPr="005222C7" w:rsidTr="00A81EE7">
        <w:tc>
          <w:tcPr>
            <w:tcW w:w="3207" w:type="dxa"/>
            <w:shd w:val="clear" w:color="auto" w:fill="auto"/>
          </w:tcPr>
          <w:p w:rsidR="005222C7" w:rsidRPr="005222C7" w:rsidRDefault="005222C7" w:rsidP="00A81EE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5222C7">
              <w:rPr>
                <w:rFonts w:cstheme="minorHAnsi"/>
              </w:rPr>
              <w:t>Powierzchnia całkowita:</w:t>
            </w:r>
          </w:p>
        </w:tc>
        <w:tc>
          <w:tcPr>
            <w:tcW w:w="1579" w:type="dxa"/>
            <w:shd w:val="clear" w:color="auto" w:fill="auto"/>
          </w:tcPr>
          <w:p w:rsidR="005222C7" w:rsidRPr="005222C7" w:rsidRDefault="005222C7" w:rsidP="00A81EE7">
            <w:pPr>
              <w:pStyle w:val="Bezodstpw"/>
              <w:rPr>
                <w:rFonts w:asciiTheme="minorHAnsi" w:hAnsiTheme="minorHAnsi" w:cstheme="minorHAnsi"/>
              </w:rPr>
            </w:pPr>
            <w:r w:rsidRPr="005222C7">
              <w:rPr>
                <w:rFonts w:asciiTheme="minorHAnsi" w:hAnsiTheme="minorHAnsi" w:cstheme="minorHAnsi"/>
              </w:rPr>
              <w:t>308,00 m</w:t>
            </w:r>
            <w:r w:rsidRPr="005222C7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  <w:tc>
          <w:tcPr>
            <w:tcW w:w="4502" w:type="dxa"/>
            <w:gridSpan w:val="2"/>
            <w:shd w:val="clear" w:color="auto" w:fill="auto"/>
          </w:tcPr>
          <w:p w:rsidR="005222C7" w:rsidRPr="005222C7" w:rsidRDefault="005222C7" w:rsidP="00A81EE7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5222C7" w:rsidRPr="005222C7" w:rsidTr="00A81EE7">
        <w:tc>
          <w:tcPr>
            <w:tcW w:w="3207" w:type="dxa"/>
            <w:shd w:val="clear" w:color="auto" w:fill="auto"/>
          </w:tcPr>
          <w:p w:rsidR="005222C7" w:rsidRPr="005222C7" w:rsidRDefault="005222C7" w:rsidP="00A81EE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5222C7">
              <w:rPr>
                <w:rFonts w:cstheme="minorHAnsi"/>
              </w:rPr>
              <w:t>Kubatura:</w:t>
            </w:r>
          </w:p>
        </w:tc>
        <w:tc>
          <w:tcPr>
            <w:tcW w:w="1579" w:type="dxa"/>
            <w:shd w:val="clear" w:color="auto" w:fill="auto"/>
          </w:tcPr>
          <w:p w:rsidR="005222C7" w:rsidRPr="005222C7" w:rsidRDefault="005222C7" w:rsidP="00A81EE7">
            <w:pPr>
              <w:pStyle w:val="Bezodstpw"/>
              <w:rPr>
                <w:rFonts w:asciiTheme="minorHAnsi" w:hAnsiTheme="minorHAnsi" w:cstheme="minorHAnsi"/>
              </w:rPr>
            </w:pPr>
            <w:proofErr w:type="spellStart"/>
            <w:r w:rsidRPr="005222C7">
              <w:rPr>
                <w:rFonts w:asciiTheme="minorHAnsi" w:hAnsiTheme="minorHAnsi" w:cstheme="minorHAnsi"/>
              </w:rPr>
              <w:t>nd</w:t>
            </w:r>
            <w:proofErr w:type="spellEnd"/>
          </w:p>
        </w:tc>
        <w:tc>
          <w:tcPr>
            <w:tcW w:w="4502" w:type="dxa"/>
            <w:gridSpan w:val="2"/>
            <w:shd w:val="clear" w:color="auto" w:fill="auto"/>
          </w:tcPr>
          <w:p w:rsidR="005222C7" w:rsidRPr="005222C7" w:rsidRDefault="005222C7" w:rsidP="00A81EE7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5222C7" w:rsidRPr="005222C7" w:rsidTr="00A81EE7">
        <w:tc>
          <w:tcPr>
            <w:tcW w:w="3207" w:type="dxa"/>
            <w:shd w:val="clear" w:color="auto" w:fill="auto"/>
          </w:tcPr>
          <w:p w:rsidR="005222C7" w:rsidRPr="005222C7" w:rsidRDefault="005222C7" w:rsidP="00A81EE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5222C7">
              <w:rPr>
                <w:rFonts w:cstheme="minorHAnsi"/>
              </w:rPr>
              <w:t>Szerokość pola gry:</w:t>
            </w:r>
          </w:p>
        </w:tc>
        <w:tc>
          <w:tcPr>
            <w:tcW w:w="1579" w:type="dxa"/>
            <w:shd w:val="clear" w:color="auto" w:fill="auto"/>
          </w:tcPr>
          <w:p w:rsidR="005222C7" w:rsidRPr="005222C7" w:rsidRDefault="005222C7" w:rsidP="00A81EE7">
            <w:pPr>
              <w:pStyle w:val="Bezodstpw"/>
              <w:rPr>
                <w:rFonts w:asciiTheme="minorHAnsi" w:hAnsiTheme="minorHAnsi" w:cstheme="minorHAnsi"/>
              </w:rPr>
            </w:pPr>
            <w:r w:rsidRPr="005222C7">
              <w:rPr>
                <w:rFonts w:asciiTheme="minorHAnsi" w:hAnsiTheme="minorHAnsi" w:cstheme="minorHAnsi"/>
              </w:rPr>
              <w:t>8,00 m</w:t>
            </w:r>
          </w:p>
        </w:tc>
        <w:tc>
          <w:tcPr>
            <w:tcW w:w="4502" w:type="dxa"/>
            <w:gridSpan w:val="2"/>
            <w:shd w:val="clear" w:color="auto" w:fill="auto"/>
          </w:tcPr>
          <w:p w:rsidR="005222C7" w:rsidRPr="005222C7" w:rsidRDefault="005222C7" w:rsidP="00A81EE7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5222C7" w:rsidRPr="005222C7" w:rsidTr="00A81EE7">
        <w:tc>
          <w:tcPr>
            <w:tcW w:w="3207" w:type="dxa"/>
            <w:shd w:val="clear" w:color="auto" w:fill="auto"/>
          </w:tcPr>
          <w:p w:rsidR="005222C7" w:rsidRPr="005222C7" w:rsidRDefault="005222C7" w:rsidP="00A81EE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5222C7">
              <w:rPr>
                <w:rFonts w:cstheme="minorHAnsi"/>
              </w:rPr>
              <w:t>Długość pola gry:</w:t>
            </w:r>
          </w:p>
        </w:tc>
        <w:tc>
          <w:tcPr>
            <w:tcW w:w="1579" w:type="dxa"/>
            <w:shd w:val="clear" w:color="auto" w:fill="auto"/>
          </w:tcPr>
          <w:p w:rsidR="005222C7" w:rsidRPr="005222C7" w:rsidRDefault="005222C7" w:rsidP="00A81EE7">
            <w:pPr>
              <w:pStyle w:val="Bezodstpw"/>
              <w:rPr>
                <w:rFonts w:asciiTheme="minorHAnsi" w:hAnsiTheme="minorHAnsi" w:cstheme="minorHAnsi"/>
              </w:rPr>
            </w:pPr>
            <w:r w:rsidRPr="005222C7">
              <w:rPr>
                <w:rFonts w:asciiTheme="minorHAnsi" w:hAnsiTheme="minorHAnsi" w:cstheme="minorHAnsi"/>
              </w:rPr>
              <w:t>16,00 m</w:t>
            </w:r>
          </w:p>
        </w:tc>
        <w:tc>
          <w:tcPr>
            <w:tcW w:w="4502" w:type="dxa"/>
            <w:gridSpan w:val="2"/>
            <w:shd w:val="clear" w:color="auto" w:fill="auto"/>
          </w:tcPr>
          <w:p w:rsidR="005222C7" w:rsidRPr="005222C7" w:rsidRDefault="005222C7" w:rsidP="00A81EE7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5222C7" w:rsidRPr="005222C7" w:rsidTr="00A81EE7">
        <w:trPr>
          <w:gridAfter w:val="1"/>
          <w:wAfter w:w="282" w:type="dxa"/>
        </w:trPr>
        <w:tc>
          <w:tcPr>
            <w:tcW w:w="3207" w:type="dxa"/>
            <w:shd w:val="clear" w:color="auto" w:fill="auto"/>
          </w:tcPr>
          <w:p w:rsidR="005222C7" w:rsidRPr="005222C7" w:rsidRDefault="005222C7" w:rsidP="00A81EE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5222C7">
              <w:rPr>
                <w:rFonts w:cstheme="minorHAnsi"/>
              </w:rPr>
              <w:t>Wysokość piłkochwytów</w:t>
            </w:r>
          </w:p>
        </w:tc>
        <w:tc>
          <w:tcPr>
            <w:tcW w:w="5799" w:type="dxa"/>
            <w:gridSpan w:val="2"/>
            <w:shd w:val="clear" w:color="auto" w:fill="auto"/>
          </w:tcPr>
          <w:p w:rsidR="005222C7" w:rsidRPr="005222C7" w:rsidRDefault="005222C7" w:rsidP="00A81EE7">
            <w:pPr>
              <w:pStyle w:val="Bezodstpw"/>
              <w:rPr>
                <w:rFonts w:asciiTheme="minorHAnsi" w:hAnsiTheme="minorHAnsi" w:cstheme="minorHAnsi"/>
              </w:rPr>
            </w:pPr>
            <w:r w:rsidRPr="005222C7">
              <w:rPr>
                <w:rFonts w:asciiTheme="minorHAnsi" w:hAnsiTheme="minorHAnsi" w:cstheme="minorHAnsi"/>
              </w:rPr>
              <w:t xml:space="preserve">5,00 m </w:t>
            </w:r>
            <w:proofErr w:type="spellStart"/>
            <w:r w:rsidRPr="005222C7">
              <w:rPr>
                <w:rFonts w:asciiTheme="minorHAnsi" w:hAnsiTheme="minorHAnsi" w:cstheme="minorHAnsi"/>
              </w:rPr>
              <w:t>ppt</w:t>
            </w:r>
            <w:proofErr w:type="spellEnd"/>
            <w:r w:rsidRPr="005222C7">
              <w:rPr>
                <w:rFonts w:asciiTheme="minorHAnsi" w:hAnsiTheme="minorHAnsi" w:cstheme="minorHAnsi"/>
              </w:rPr>
              <w:t>.</w:t>
            </w:r>
          </w:p>
        </w:tc>
      </w:tr>
    </w:tbl>
    <w:p w:rsidR="005222C7" w:rsidRPr="005222C7" w:rsidRDefault="005222C7" w:rsidP="005222C7">
      <w:pPr>
        <w:pStyle w:val="Tekstpodstawowy"/>
        <w:spacing w:before="200" w:after="200" w:line="276" w:lineRule="auto"/>
        <w:jc w:val="both"/>
        <w:rPr>
          <w:rFonts w:asciiTheme="minorHAnsi" w:hAnsiTheme="minorHAnsi" w:cstheme="minorHAnsi"/>
          <w:b w:val="0"/>
          <w:sz w:val="22"/>
          <w:szCs w:val="22"/>
          <w:u w:val="single"/>
        </w:rPr>
      </w:pPr>
      <w:r w:rsidRPr="005222C7">
        <w:rPr>
          <w:rFonts w:asciiTheme="minorHAnsi" w:hAnsiTheme="minorHAnsi" w:cstheme="minorHAnsi"/>
          <w:b w:val="0"/>
          <w:sz w:val="22"/>
          <w:szCs w:val="22"/>
          <w:u w:val="single"/>
        </w:rPr>
        <w:t>4</w:t>
      </w:r>
      <w:r w:rsidRPr="005222C7">
        <w:rPr>
          <w:rFonts w:asciiTheme="minorHAnsi" w:hAnsiTheme="minorHAnsi" w:cstheme="minorHAnsi"/>
          <w:b w:val="0"/>
          <w:sz w:val="22"/>
          <w:szCs w:val="22"/>
          <w:u w:val="single"/>
        </w:rPr>
        <w:t>.</w:t>
      </w:r>
      <w:r w:rsidRPr="005222C7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5222C7">
        <w:rPr>
          <w:rFonts w:asciiTheme="minorHAnsi" w:hAnsiTheme="minorHAnsi" w:cstheme="minorHAnsi"/>
          <w:b w:val="0"/>
          <w:sz w:val="22"/>
          <w:szCs w:val="22"/>
          <w:u w:val="single"/>
        </w:rPr>
        <w:t>Planowane prace i wyposażenie obiektu:</w:t>
      </w:r>
    </w:p>
    <w:p w:rsidR="005222C7" w:rsidRPr="005222C7" w:rsidRDefault="005222C7" w:rsidP="005222C7">
      <w:pPr>
        <w:pStyle w:val="Bezodstpw"/>
        <w:spacing w:before="200" w:after="120"/>
        <w:jc w:val="both"/>
        <w:rPr>
          <w:rFonts w:asciiTheme="minorHAnsi" w:hAnsiTheme="minorHAnsi" w:cstheme="minorHAnsi"/>
          <w:u w:val="single"/>
        </w:rPr>
      </w:pPr>
      <w:r w:rsidRPr="005222C7">
        <w:rPr>
          <w:rFonts w:asciiTheme="minorHAnsi" w:hAnsiTheme="minorHAnsi" w:cstheme="minorHAnsi"/>
          <w:u w:val="single"/>
        </w:rPr>
        <w:t>1) boisko do gry w piłkę siatkową plażową:</w:t>
      </w:r>
    </w:p>
    <w:p w:rsidR="005222C7" w:rsidRPr="005222C7" w:rsidRDefault="005222C7" w:rsidP="005222C7">
      <w:pPr>
        <w:pStyle w:val="Bezodstpw"/>
        <w:rPr>
          <w:rFonts w:asciiTheme="minorHAnsi" w:hAnsiTheme="minorHAnsi" w:cstheme="minorHAnsi"/>
        </w:rPr>
      </w:pPr>
      <w:r w:rsidRPr="005222C7">
        <w:rPr>
          <w:rFonts w:asciiTheme="minorHAnsi" w:hAnsiTheme="minorHAnsi" w:cstheme="minorHAnsi"/>
        </w:rPr>
        <w:t xml:space="preserve">- wymiary pola gry: 8 x 16 m, dookoła pas wolny o szerokości 3 m. </w:t>
      </w:r>
    </w:p>
    <w:p w:rsidR="005222C7" w:rsidRPr="005222C7" w:rsidRDefault="005222C7" w:rsidP="005222C7">
      <w:pPr>
        <w:pStyle w:val="Bezodstpw"/>
        <w:spacing w:before="120"/>
        <w:rPr>
          <w:rFonts w:asciiTheme="minorHAnsi" w:hAnsiTheme="minorHAnsi" w:cstheme="minorHAnsi"/>
        </w:rPr>
      </w:pPr>
      <w:r w:rsidRPr="005222C7">
        <w:rPr>
          <w:rFonts w:asciiTheme="minorHAnsi" w:hAnsiTheme="minorHAnsi" w:cstheme="minorHAnsi"/>
        </w:rPr>
        <w:t>Uwarstwienie boiska:</w:t>
      </w:r>
    </w:p>
    <w:p w:rsidR="005222C7" w:rsidRPr="005222C7" w:rsidRDefault="005222C7" w:rsidP="005222C7">
      <w:pPr>
        <w:pStyle w:val="Bezodstpw"/>
        <w:numPr>
          <w:ilvl w:val="0"/>
          <w:numId w:val="6"/>
        </w:numPr>
        <w:jc w:val="both"/>
        <w:rPr>
          <w:rFonts w:asciiTheme="minorHAnsi" w:hAnsiTheme="minorHAnsi" w:cstheme="minorHAnsi"/>
        </w:rPr>
      </w:pPr>
      <w:r w:rsidRPr="005222C7">
        <w:rPr>
          <w:rFonts w:asciiTheme="minorHAnsi" w:hAnsiTheme="minorHAnsi" w:cstheme="minorHAnsi"/>
        </w:rPr>
        <w:t>piasek płukany o ziarnistości 1-3 mm, grubość warstwy 40 cm</w:t>
      </w:r>
    </w:p>
    <w:p w:rsidR="005222C7" w:rsidRPr="005222C7" w:rsidRDefault="005222C7" w:rsidP="005222C7">
      <w:pPr>
        <w:pStyle w:val="Bezodstpw"/>
        <w:numPr>
          <w:ilvl w:val="0"/>
          <w:numId w:val="6"/>
        </w:numPr>
        <w:jc w:val="both"/>
        <w:rPr>
          <w:rFonts w:asciiTheme="minorHAnsi" w:hAnsiTheme="minorHAnsi" w:cstheme="minorHAnsi"/>
        </w:rPr>
      </w:pPr>
      <w:r w:rsidRPr="005222C7">
        <w:rPr>
          <w:rStyle w:val="Teksttreci"/>
          <w:rFonts w:asciiTheme="minorHAnsi" w:hAnsiTheme="minorHAnsi" w:cstheme="minorHAnsi"/>
          <w:sz w:val="22"/>
          <w:szCs w:val="22"/>
        </w:rPr>
        <w:t>geowłóknina polipropylenowa wodoprzepuszczalna 200-250g/m2 jako warstwa filtracyjno-rozdzielająca (</w:t>
      </w:r>
      <w:r w:rsidRPr="005222C7">
        <w:rPr>
          <w:rFonts w:asciiTheme="minorHAnsi" w:hAnsiTheme="minorHAnsi" w:cstheme="minorHAnsi"/>
        </w:rPr>
        <w:t>tkanina przepuszczającą wodę, zapobiegająca mieszaniu się piasku z podłożem)</w:t>
      </w:r>
    </w:p>
    <w:p w:rsidR="005222C7" w:rsidRPr="005222C7" w:rsidRDefault="005222C7" w:rsidP="005222C7">
      <w:pPr>
        <w:pStyle w:val="Bezodstpw"/>
        <w:numPr>
          <w:ilvl w:val="0"/>
          <w:numId w:val="6"/>
        </w:numPr>
        <w:jc w:val="both"/>
        <w:rPr>
          <w:rFonts w:asciiTheme="minorHAnsi" w:hAnsiTheme="minorHAnsi" w:cstheme="minorHAnsi"/>
        </w:rPr>
      </w:pPr>
      <w:r w:rsidRPr="005222C7">
        <w:rPr>
          <w:rFonts w:asciiTheme="minorHAnsi" w:hAnsiTheme="minorHAnsi" w:cstheme="minorHAnsi"/>
        </w:rPr>
        <w:t>śr.  20 cm żwiru (żwir lub tłuczeń o możliwie jednorodnej frakcji nie mniejszej niż 8 mm) z warstwą rur drenarskich o średnicy  65 - 113 mm.</w:t>
      </w:r>
    </w:p>
    <w:p w:rsidR="005222C7" w:rsidRPr="005222C7" w:rsidRDefault="005222C7" w:rsidP="005222C7">
      <w:pPr>
        <w:pStyle w:val="Bezodstpw"/>
        <w:numPr>
          <w:ilvl w:val="0"/>
          <w:numId w:val="6"/>
        </w:numPr>
        <w:jc w:val="both"/>
        <w:rPr>
          <w:rFonts w:asciiTheme="minorHAnsi" w:hAnsiTheme="minorHAnsi" w:cstheme="minorHAnsi"/>
        </w:rPr>
      </w:pPr>
      <w:r w:rsidRPr="005222C7">
        <w:rPr>
          <w:rFonts w:asciiTheme="minorHAnsi" w:hAnsiTheme="minorHAnsi" w:cstheme="minorHAnsi"/>
        </w:rPr>
        <w:t>grunt rodzimy.</w:t>
      </w:r>
    </w:p>
    <w:p w:rsidR="005222C7" w:rsidRPr="005222C7" w:rsidRDefault="005222C7" w:rsidP="005222C7">
      <w:pPr>
        <w:pStyle w:val="Bezodstpw"/>
        <w:spacing w:before="120"/>
        <w:jc w:val="both"/>
        <w:rPr>
          <w:rFonts w:asciiTheme="minorHAnsi" w:hAnsiTheme="minorHAnsi" w:cstheme="minorHAnsi"/>
        </w:rPr>
      </w:pPr>
      <w:r w:rsidRPr="005222C7">
        <w:rPr>
          <w:rFonts w:asciiTheme="minorHAnsi" w:hAnsiTheme="minorHAnsi" w:cstheme="minorHAnsi"/>
        </w:rPr>
        <w:lastRenderedPageBreak/>
        <w:t>Dół przygotowany na warstwy wypełniające boisko o wymiarach 14 x 22 m, kubatura wykopu: ok. 245 m</w:t>
      </w:r>
      <w:r w:rsidRPr="005222C7">
        <w:rPr>
          <w:rFonts w:asciiTheme="minorHAnsi" w:hAnsiTheme="minorHAnsi" w:cstheme="minorHAnsi"/>
          <w:vertAlign w:val="superscript"/>
        </w:rPr>
        <w:t>3</w:t>
      </w:r>
      <w:r w:rsidRPr="005222C7">
        <w:rPr>
          <w:rFonts w:asciiTheme="minorHAnsi" w:hAnsiTheme="minorHAnsi" w:cstheme="minorHAnsi"/>
        </w:rPr>
        <w:t xml:space="preserve">. </w:t>
      </w:r>
      <w:proofErr w:type="spellStart"/>
      <w:r w:rsidRPr="005222C7">
        <w:rPr>
          <w:rFonts w:asciiTheme="minorHAnsi" w:hAnsiTheme="minorHAnsi" w:cstheme="minorHAnsi"/>
        </w:rPr>
        <w:t>Geowłókninę</w:t>
      </w:r>
      <w:proofErr w:type="spellEnd"/>
      <w:r w:rsidRPr="005222C7">
        <w:rPr>
          <w:rFonts w:asciiTheme="minorHAnsi" w:hAnsiTheme="minorHAnsi" w:cstheme="minorHAnsi"/>
        </w:rPr>
        <w:t xml:space="preserve"> rozdzielającą warstwy piasku i kruszywa zawinąć do góry pod obrzeża syntetyczne.</w:t>
      </w:r>
    </w:p>
    <w:p w:rsidR="005222C7" w:rsidRPr="005222C7" w:rsidRDefault="005222C7" w:rsidP="005222C7">
      <w:pPr>
        <w:pStyle w:val="Bezodstpw"/>
        <w:spacing w:before="120"/>
        <w:jc w:val="both"/>
        <w:rPr>
          <w:rFonts w:asciiTheme="minorHAnsi" w:hAnsiTheme="minorHAnsi" w:cstheme="minorHAnsi"/>
        </w:rPr>
      </w:pPr>
      <w:r w:rsidRPr="005222C7">
        <w:rPr>
          <w:rFonts w:asciiTheme="minorHAnsi" w:hAnsiTheme="minorHAnsi" w:cstheme="minorHAnsi"/>
        </w:rPr>
        <w:t xml:space="preserve">Obrzeża boiska wykonać z syntetycznego krawężnika bezpiecznego wokół przygotowanej podbudowy, zatopienie w zaprawie cementowej (zgodnie z zaleceniami producenta). </w:t>
      </w:r>
    </w:p>
    <w:p w:rsidR="005222C7" w:rsidRPr="005222C7" w:rsidRDefault="005222C7" w:rsidP="005222C7">
      <w:pPr>
        <w:pStyle w:val="Bezodstpw"/>
        <w:numPr>
          <w:ilvl w:val="0"/>
          <w:numId w:val="5"/>
        </w:numPr>
        <w:spacing w:before="120"/>
        <w:jc w:val="both"/>
        <w:rPr>
          <w:rFonts w:asciiTheme="minorHAnsi" w:hAnsiTheme="minorHAnsi" w:cstheme="minorHAnsi"/>
        </w:rPr>
      </w:pPr>
      <w:r w:rsidRPr="005222C7">
        <w:rPr>
          <w:rFonts w:asciiTheme="minorHAnsi" w:hAnsiTheme="minorHAnsi" w:cstheme="minorHAnsi"/>
        </w:rPr>
        <w:t xml:space="preserve">Długość łączna obrzeży ok. 72 </w:t>
      </w:r>
      <w:proofErr w:type="spellStart"/>
      <w:r w:rsidRPr="005222C7">
        <w:rPr>
          <w:rFonts w:asciiTheme="minorHAnsi" w:hAnsiTheme="minorHAnsi" w:cstheme="minorHAnsi"/>
        </w:rPr>
        <w:t>mb</w:t>
      </w:r>
      <w:proofErr w:type="spellEnd"/>
    </w:p>
    <w:p w:rsidR="005222C7" w:rsidRPr="005222C7" w:rsidRDefault="005222C7" w:rsidP="005222C7">
      <w:pPr>
        <w:pStyle w:val="Bezodstpw"/>
        <w:numPr>
          <w:ilvl w:val="0"/>
          <w:numId w:val="5"/>
        </w:numPr>
        <w:spacing w:before="120"/>
        <w:jc w:val="both"/>
        <w:rPr>
          <w:rFonts w:asciiTheme="minorHAnsi" w:hAnsiTheme="minorHAnsi" w:cstheme="minorHAnsi"/>
        </w:rPr>
      </w:pPr>
      <w:r w:rsidRPr="005222C7">
        <w:rPr>
          <w:rFonts w:asciiTheme="minorHAnsi" w:hAnsiTheme="minorHAnsi" w:cstheme="minorHAnsi"/>
        </w:rPr>
        <w:t>Przykładowe obrzeże: krawężnik gumowy w kolorze zielonym, o wymiarach 25x5x100 cm</w:t>
      </w:r>
    </w:p>
    <w:p w:rsidR="005222C7" w:rsidRPr="005222C7" w:rsidRDefault="005222C7" w:rsidP="005222C7">
      <w:pPr>
        <w:pStyle w:val="Bezodstpw"/>
        <w:numPr>
          <w:ilvl w:val="0"/>
          <w:numId w:val="5"/>
        </w:numPr>
        <w:spacing w:before="120"/>
        <w:jc w:val="both"/>
        <w:rPr>
          <w:rFonts w:asciiTheme="minorHAnsi" w:hAnsiTheme="minorHAnsi" w:cstheme="minorHAnsi"/>
        </w:rPr>
      </w:pPr>
      <w:r w:rsidRPr="005222C7">
        <w:rPr>
          <w:rFonts w:asciiTheme="minorHAnsi" w:hAnsiTheme="minorHAnsi" w:cstheme="minorHAnsi"/>
        </w:rPr>
        <w:t>Materiał wykonania: granulat gumowy SBR i wysokiej klasy klej poliuretanowy</w:t>
      </w:r>
    </w:p>
    <w:p w:rsidR="005222C7" w:rsidRPr="005222C7" w:rsidRDefault="005222C7" w:rsidP="005222C7">
      <w:pPr>
        <w:pStyle w:val="Bezodstpw"/>
        <w:spacing w:before="120"/>
        <w:jc w:val="both"/>
        <w:rPr>
          <w:rFonts w:asciiTheme="minorHAnsi" w:hAnsiTheme="minorHAnsi" w:cstheme="minorHAnsi"/>
        </w:rPr>
      </w:pPr>
      <w:r w:rsidRPr="005222C7">
        <w:rPr>
          <w:rFonts w:asciiTheme="minorHAnsi" w:hAnsiTheme="minorHAnsi" w:cstheme="minorHAnsi"/>
        </w:rPr>
        <w:t>Teren do gry musi być przygotowany na zniwelowanym piasku, o możliwie płaskiej i jednorodnej powierzchni, wolnej od kamieni, muszelek i innych przedmiotów mogących spowodować kontuzje zawodników. Można rozważyć zastosowanie plandek ochronnych z oczkowanymi obrzeżami, zabezpieczających wierzchnią warstwę piasku, boiska gdy nieużywane.</w:t>
      </w:r>
    </w:p>
    <w:p w:rsidR="005222C7" w:rsidRPr="005222C7" w:rsidRDefault="005222C7" w:rsidP="005222C7">
      <w:pPr>
        <w:pStyle w:val="Bezodstpw"/>
        <w:spacing w:before="120"/>
        <w:jc w:val="both"/>
        <w:rPr>
          <w:rFonts w:asciiTheme="minorHAnsi" w:hAnsiTheme="minorHAnsi" w:cstheme="minorHAnsi"/>
        </w:rPr>
      </w:pPr>
      <w:r w:rsidRPr="005222C7">
        <w:rPr>
          <w:rFonts w:asciiTheme="minorHAnsi" w:hAnsiTheme="minorHAnsi" w:cstheme="minorHAnsi"/>
        </w:rPr>
        <w:t>W pozostałej części terenu działki nawierzchnia trawiasta. Do zasiania wybrać gatunki odporne na trudne warunki pogodowe, tj. susze, mrozy, typu życica trwała, kostrzewa czerwona lub inne podobne.</w:t>
      </w:r>
    </w:p>
    <w:p w:rsidR="005222C7" w:rsidRPr="005222C7" w:rsidRDefault="005222C7" w:rsidP="005222C7">
      <w:pPr>
        <w:pStyle w:val="Bezodstpw"/>
        <w:spacing w:before="200" w:after="60"/>
        <w:jc w:val="both"/>
        <w:rPr>
          <w:rFonts w:asciiTheme="minorHAnsi" w:hAnsiTheme="minorHAnsi" w:cstheme="minorHAnsi"/>
          <w:u w:val="single"/>
        </w:rPr>
      </w:pPr>
      <w:r w:rsidRPr="005222C7">
        <w:rPr>
          <w:rFonts w:asciiTheme="minorHAnsi" w:hAnsiTheme="minorHAnsi" w:cstheme="minorHAnsi"/>
          <w:u w:val="single"/>
        </w:rPr>
        <w:t>2) Instalacja odwadniająca boisko:</w:t>
      </w:r>
    </w:p>
    <w:p w:rsidR="005222C7" w:rsidRPr="005222C7" w:rsidRDefault="005222C7" w:rsidP="005222C7">
      <w:pPr>
        <w:pStyle w:val="Bezodstpw"/>
        <w:jc w:val="both"/>
        <w:rPr>
          <w:rFonts w:asciiTheme="minorHAnsi" w:hAnsiTheme="minorHAnsi" w:cstheme="minorHAnsi"/>
        </w:rPr>
      </w:pPr>
      <w:r w:rsidRPr="005222C7">
        <w:rPr>
          <w:rFonts w:asciiTheme="minorHAnsi" w:hAnsiTheme="minorHAnsi" w:cstheme="minorHAnsi"/>
        </w:rPr>
        <w:t>Instalacja odwadniająca boisko, składająca się z sieci kanałów oraz drenażu pod nawierzchnią boiska.</w:t>
      </w:r>
    </w:p>
    <w:p w:rsidR="005222C7" w:rsidRPr="005222C7" w:rsidRDefault="005222C7" w:rsidP="005222C7">
      <w:pPr>
        <w:pStyle w:val="Bezodstpw"/>
        <w:jc w:val="both"/>
        <w:rPr>
          <w:rFonts w:asciiTheme="minorHAnsi" w:hAnsiTheme="minorHAnsi" w:cstheme="minorHAnsi"/>
        </w:rPr>
      </w:pPr>
      <w:r w:rsidRPr="005222C7">
        <w:rPr>
          <w:rFonts w:asciiTheme="minorHAnsi" w:hAnsiTheme="minorHAnsi" w:cstheme="minorHAnsi"/>
        </w:rPr>
        <w:t>Rozstaw drenażu zgodnie ze schematem A-04. Jako rury drenarskie przewiduje się rury karbowane PVC-U z otworami 2.5x5.0 mm z filtrem z włókna syntetycznego. Średnica wewnętrzna rur:</w:t>
      </w:r>
    </w:p>
    <w:p w:rsidR="005222C7" w:rsidRPr="005222C7" w:rsidRDefault="005222C7" w:rsidP="005222C7">
      <w:pPr>
        <w:pStyle w:val="Bezodstpw"/>
        <w:jc w:val="both"/>
        <w:rPr>
          <w:rFonts w:asciiTheme="minorHAnsi" w:hAnsiTheme="minorHAnsi" w:cstheme="minorHAnsi"/>
        </w:rPr>
      </w:pPr>
      <w:r w:rsidRPr="005222C7">
        <w:rPr>
          <w:rFonts w:asciiTheme="minorHAnsi" w:hAnsiTheme="minorHAnsi" w:cstheme="minorHAnsi"/>
        </w:rPr>
        <w:t>- Ø65 na początkowym odcinku drenażu o długości l=10 m</w:t>
      </w:r>
    </w:p>
    <w:p w:rsidR="005222C7" w:rsidRPr="005222C7" w:rsidRDefault="005222C7" w:rsidP="005222C7">
      <w:pPr>
        <w:pStyle w:val="Bezodstpw"/>
        <w:jc w:val="both"/>
        <w:rPr>
          <w:rFonts w:asciiTheme="minorHAnsi" w:hAnsiTheme="minorHAnsi" w:cstheme="minorHAnsi"/>
        </w:rPr>
      </w:pPr>
      <w:r w:rsidRPr="005222C7">
        <w:rPr>
          <w:rFonts w:asciiTheme="minorHAnsi" w:hAnsiTheme="minorHAnsi" w:cstheme="minorHAnsi"/>
        </w:rPr>
        <w:t>- Ø113 mm na pozostałym odcinku drenażu.</w:t>
      </w:r>
    </w:p>
    <w:p w:rsidR="005222C7" w:rsidRPr="005222C7" w:rsidRDefault="005222C7" w:rsidP="005222C7">
      <w:pPr>
        <w:pStyle w:val="Bezodstpw"/>
        <w:jc w:val="both"/>
        <w:rPr>
          <w:rFonts w:asciiTheme="minorHAnsi" w:hAnsiTheme="minorHAnsi" w:cstheme="minorHAnsi"/>
        </w:rPr>
      </w:pPr>
      <w:r w:rsidRPr="005222C7">
        <w:rPr>
          <w:rFonts w:asciiTheme="minorHAnsi" w:hAnsiTheme="minorHAnsi" w:cstheme="minorHAnsi"/>
        </w:rPr>
        <w:t xml:space="preserve">Rury ułożyć ze spadkiem 0.5% (zgodnie ze spadkiem nawierzchni boiska) w </w:t>
      </w:r>
      <w:proofErr w:type="spellStart"/>
      <w:r w:rsidRPr="005222C7">
        <w:rPr>
          <w:rFonts w:asciiTheme="minorHAnsi" w:hAnsiTheme="minorHAnsi" w:cstheme="minorHAnsi"/>
        </w:rPr>
        <w:t>obsypce</w:t>
      </w:r>
      <w:proofErr w:type="spellEnd"/>
      <w:r w:rsidRPr="005222C7">
        <w:rPr>
          <w:rFonts w:asciiTheme="minorHAnsi" w:hAnsiTheme="minorHAnsi" w:cstheme="minorHAnsi"/>
        </w:rPr>
        <w:t xml:space="preserve"> filtracyjnej. Górne odcinki rur drenarskich zakończyć w studniach rewizyjnych. Ujście instalacji do rowu odwadniającego zlokalizowanego w działkach pasa drogi gminnej – ul. Wodnej, dz. nr 654/7 i 819/1.</w:t>
      </w:r>
    </w:p>
    <w:p w:rsidR="005222C7" w:rsidRPr="005222C7" w:rsidRDefault="005222C7" w:rsidP="005222C7">
      <w:pPr>
        <w:pStyle w:val="Bezodstpw"/>
        <w:jc w:val="both"/>
        <w:rPr>
          <w:rFonts w:asciiTheme="minorHAnsi" w:hAnsiTheme="minorHAnsi" w:cstheme="minorHAnsi"/>
        </w:rPr>
      </w:pPr>
      <w:r w:rsidRPr="005222C7">
        <w:rPr>
          <w:rFonts w:asciiTheme="minorHAnsi" w:hAnsiTheme="minorHAnsi" w:cstheme="minorHAnsi"/>
        </w:rPr>
        <w:t>Przewody należy wykonać z rur i kształtek PVC-U (wg PN-EN 1401-1/1999), klasy S System rur i kształtek o połączeniach kielichowych z uszczelką gumową EPDM, ścianki lite (o jednowarstwowej strukturze) z gładką powierzchnią zewnętrzną.</w:t>
      </w:r>
    </w:p>
    <w:p w:rsidR="005222C7" w:rsidRPr="005222C7" w:rsidRDefault="005222C7" w:rsidP="005222C7">
      <w:pPr>
        <w:pStyle w:val="Bezodstpw"/>
        <w:jc w:val="both"/>
        <w:rPr>
          <w:rFonts w:asciiTheme="minorHAnsi" w:hAnsiTheme="minorHAnsi" w:cstheme="minorHAnsi"/>
        </w:rPr>
      </w:pPr>
      <w:r w:rsidRPr="005222C7">
        <w:rPr>
          <w:rFonts w:asciiTheme="minorHAnsi" w:hAnsiTheme="minorHAnsi" w:cstheme="minorHAnsi"/>
        </w:rPr>
        <w:t>Rury należy układać na wypoziomowanej podsypce z piasku drobnego o gr. 8-10 cm. Dno wykopu musi być dokładnie wyrównane, bez kamieni i dużych grud ziemi. Rury obsypywać żwirem, piaskiem lub mieszaniną piasku i żwiru.</w:t>
      </w:r>
    </w:p>
    <w:p w:rsidR="005222C7" w:rsidRPr="005222C7" w:rsidRDefault="005222C7" w:rsidP="005222C7">
      <w:pPr>
        <w:pStyle w:val="Bezodstpw"/>
        <w:spacing w:before="120" w:after="120"/>
        <w:jc w:val="both"/>
        <w:rPr>
          <w:rFonts w:asciiTheme="minorHAnsi" w:hAnsiTheme="minorHAnsi" w:cstheme="minorHAnsi"/>
          <w:u w:val="single"/>
        </w:rPr>
      </w:pPr>
      <w:r w:rsidRPr="005222C7">
        <w:rPr>
          <w:rFonts w:asciiTheme="minorHAnsi" w:hAnsiTheme="minorHAnsi" w:cstheme="minorHAnsi"/>
          <w:u w:val="single"/>
        </w:rPr>
        <w:t>3. Piłkochwyty</w:t>
      </w:r>
    </w:p>
    <w:p w:rsidR="005222C7" w:rsidRPr="005222C7" w:rsidRDefault="005222C7" w:rsidP="005222C7">
      <w:pPr>
        <w:pStyle w:val="Bezodstpw"/>
        <w:jc w:val="both"/>
        <w:rPr>
          <w:rFonts w:asciiTheme="minorHAnsi" w:hAnsiTheme="minorHAnsi" w:cstheme="minorHAnsi"/>
        </w:rPr>
      </w:pPr>
      <w:r w:rsidRPr="005222C7">
        <w:rPr>
          <w:rFonts w:asciiTheme="minorHAnsi" w:hAnsiTheme="minorHAnsi" w:cstheme="minorHAnsi"/>
        </w:rPr>
        <w:t xml:space="preserve">- zastosowano słupy stalowe ocynkowane o przekroju 80x80x4 mm, zakończone zaślepką, o wysokości 5,80 m, łączna ilość słupów 13 szt.; </w:t>
      </w:r>
    </w:p>
    <w:p w:rsidR="005222C7" w:rsidRPr="005222C7" w:rsidRDefault="005222C7" w:rsidP="005222C7">
      <w:pPr>
        <w:pStyle w:val="Bezodstpw"/>
        <w:jc w:val="both"/>
        <w:rPr>
          <w:rFonts w:asciiTheme="minorHAnsi" w:hAnsiTheme="minorHAnsi" w:cstheme="minorHAnsi"/>
        </w:rPr>
      </w:pPr>
      <w:r w:rsidRPr="005222C7">
        <w:rPr>
          <w:rFonts w:asciiTheme="minorHAnsi" w:hAnsiTheme="minorHAnsi" w:cstheme="minorHAnsi"/>
        </w:rPr>
        <w:t>- zastrzały stalowe ocynkowane o przekroju 50x50x4 mm, łącznie 6 zastrzałów;</w:t>
      </w:r>
    </w:p>
    <w:p w:rsidR="005222C7" w:rsidRPr="005222C7" w:rsidRDefault="005222C7" w:rsidP="005222C7">
      <w:pPr>
        <w:pStyle w:val="Bezodstpw"/>
        <w:jc w:val="both"/>
        <w:rPr>
          <w:rFonts w:asciiTheme="minorHAnsi" w:hAnsiTheme="minorHAnsi" w:cstheme="minorHAnsi"/>
        </w:rPr>
      </w:pPr>
      <w:r w:rsidRPr="005222C7">
        <w:rPr>
          <w:rFonts w:asciiTheme="minorHAnsi" w:hAnsiTheme="minorHAnsi" w:cstheme="minorHAnsi"/>
        </w:rPr>
        <w:t xml:space="preserve">- siatkę polipropylenową o wysokiej wytrzymałości </w:t>
      </w:r>
      <w:proofErr w:type="spellStart"/>
      <w:r w:rsidRPr="005222C7">
        <w:rPr>
          <w:rFonts w:asciiTheme="minorHAnsi" w:hAnsiTheme="minorHAnsi" w:cstheme="minorHAnsi"/>
        </w:rPr>
        <w:t>śr</w:t>
      </w:r>
      <w:proofErr w:type="spellEnd"/>
      <w:r w:rsidRPr="005222C7">
        <w:rPr>
          <w:rFonts w:asciiTheme="minorHAnsi" w:hAnsiTheme="minorHAnsi" w:cstheme="minorHAnsi"/>
        </w:rPr>
        <w:t xml:space="preserve"> 3 mm, oczko o wymiarach 45x45 mm o łącznej długości ok. 40 </w:t>
      </w:r>
      <w:proofErr w:type="spellStart"/>
      <w:r w:rsidRPr="005222C7">
        <w:rPr>
          <w:rFonts w:asciiTheme="minorHAnsi" w:hAnsiTheme="minorHAnsi" w:cstheme="minorHAnsi"/>
        </w:rPr>
        <w:t>mb</w:t>
      </w:r>
      <w:proofErr w:type="spellEnd"/>
      <w:r w:rsidRPr="005222C7">
        <w:rPr>
          <w:rFonts w:asciiTheme="minorHAnsi" w:hAnsiTheme="minorHAnsi" w:cstheme="minorHAnsi"/>
        </w:rPr>
        <w:t>;</w:t>
      </w:r>
    </w:p>
    <w:p w:rsidR="005222C7" w:rsidRPr="005222C7" w:rsidRDefault="005222C7" w:rsidP="005222C7">
      <w:pPr>
        <w:pStyle w:val="Bezodstpw"/>
        <w:jc w:val="both"/>
        <w:rPr>
          <w:rFonts w:asciiTheme="minorHAnsi" w:hAnsiTheme="minorHAnsi" w:cstheme="minorHAnsi"/>
        </w:rPr>
      </w:pPr>
      <w:r w:rsidRPr="005222C7">
        <w:rPr>
          <w:rFonts w:asciiTheme="minorHAnsi" w:hAnsiTheme="minorHAnsi" w:cstheme="minorHAnsi"/>
        </w:rPr>
        <w:t>- śruby i kotwy z oczkiem do przewlekania liny;</w:t>
      </w:r>
    </w:p>
    <w:p w:rsidR="005222C7" w:rsidRPr="005222C7" w:rsidRDefault="005222C7" w:rsidP="005222C7">
      <w:pPr>
        <w:pStyle w:val="Bezodstpw"/>
        <w:jc w:val="both"/>
        <w:rPr>
          <w:rFonts w:asciiTheme="minorHAnsi" w:hAnsiTheme="minorHAnsi" w:cstheme="minorHAnsi"/>
        </w:rPr>
      </w:pPr>
      <w:r w:rsidRPr="005222C7">
        <w:rPr>
          <w:rFonts w:asciiTheme="minorHAnsi" w:hAnsiTheme="minorHAnsi" w:cstheme="minorHAnsi"/>
        </w:rPr>
        <w:t>- linki naciągowe stalowe;</w:t>
      </w:r>
    </w:p>
    <w:p w:rsidR="005222C7" w:rsidRPr="005222C7" w:rsidRDefault="005222C7" w:rsidP="005222C7">
      <w:pPr>
        <w:pStyle w:val="Bezodstpw"/>
        <w:jc w:val="both"/>
        <w:rPr>
          <w:rFonts w:asciiTheme="minorHAnsi" w:hAnsiTheme="minorHAnsi" w:cstheme="minorHAnsi"/>
        </w:rPr>
      </w:pPr>
      <w:r w:rsidRPr="005222C7">
        <w:rPr>
          <w:rFonts w:asciiTheme="minorHAnsi" w:hAnsiTheme="minorHAnsi" w:cstheme="minorHAnsi"/>
        </w:rPr>
        <w:t>- słupy stalowe ocynkowane malowane proszkowo, kolor RAL 6005, siatka polipropylenowa w kolorze zielonym.</w:t>
      </w:r>
    </w:p>
    <w:p w:rsidR="005222C7" w:rsidRPr="005222C7" w:rsidRDefault="005222C7" w:rsidP="005222C7">
      <w:pPr>
        <w:pStyle w:val="Bezodstpw"/>
        <w:spacing w:before="120" w:after="120"/>
        <w:jc w:val="both"/>
        <w:rPr>
          <w:rFonts w:asciiTheme="minorHAnsi" w:hAnsiTheme="minorHAnsi" w:cstheme="minorHAnsi"/>
          <w:u w:val="single"/>
        </w:rPr>
      </w:pPr>
      <w:r w:rsidRPr="005222C7">
        <w:rPr>
          <w:rFonts w:asciiTheme="minorHAnsi" w:hAnsiTheme="minorHAnsi" w:cstheme="minorHAnsi"/>
          <w:u w:val="single"/>
        </w:rPr>
        <w:t>4</w:t>
      </w:r>
      <w:r w:rsidRPr="005222C7">
        <w:rPr>
          <w:rFonts w:asciiTheme="minorHAnsi" w:hAnsiTheme="minorHAnsi" w:cstheme="minorHAnsi"/>
          <w:u w:val="single"/>
        </w:rPr>
        <w:t>)</w:t>
      </w:r>
      <w:r w:rsidRPr="005222C7">
        <w:rPr>
          <w:rFonts w:asciiTheme="minorHAnsi" w:hAnsiTheme="minorHAnsi" w:cstheme="minorHAnsi"/>
          <w:u w:val="single"/>
        </w:rPr>
        <w:t>. Elementy wyposażenia:</w:t>
      </w:r>
    </w:p>
    <w:p w:rsidR="005222C7" w:rsidRPr="005222C7" w:rsidRDefault="005222C7" w:rsidP="005222C7">
      <w:pPr>
        <w:pStyle w:val="Bezodstpw"/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 w:rsidRPr="005222C7">
        <w:rPr>
          <w:rFonts w:asciiTheme="minorHAnsi" w:hAnsiTheme="minorHAnsi" w:cstheme="minorHAnsi"/>
        </w:rPr>
        <w:t>słupki do siatkówki stalowe ocynkowane wys. 2,5 m z profilu owalnego 100x120 mm (jeden z napinaczem śrubowym siatki, drugi z elementami zaczepowymi siatki) z płynną regulacją wysokości zawieszenia siatki (zgodnie z przepisami gry), kolor biały,</w:t>
      </w:r>
    </w:p>
    <w:p w:rsidR="005222C7" w:rsidRPr="005222C7" w:rsidRDefault="005222C7" w:rsidP="005222C7">
      <w:pPr>
        <w:pStyle w:val="Bezodstpw"/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 w:rsidRPr="005222C7">
        <w:rPr>
          <w:rFonts w:asciiTheme="minorHAnsi" w:hAnsiTheme="minorHAnsi" w:cstheme="minorHAnsi"/>
        </w:rPr>
        <w:t xml:space="preserve">Dla słupów należy wykonać  fundamenty betonowe 40x40x70cm (wierzch bloku fundamentowego winien być przysypany 10 cm poniżej poziomu terenu) z betonu C16/20. </w:t>
      </w:r>
      <w:r w:rsidRPr="005222C7">
        <w:rPr>
          <w:rFonts w:asciiTheme="minorHAnsi" w:hAnsiTheme="minorHAnsi" w:cstheme="minorHAnsi"/>
        </w:rPr>
        <w:lastRenderedPageBreak/>
        <w:t>Przed wylaniem fundamentów należy wykonać podłoże z chudego betonu C8/10 o gr. 10 cm do poziomu - 0,8 m poniżej poziomu terenu. Posadowienie minimum 70 cm poza linią ograniczającą boisko do siatkówki. Szczegóły techniczne podłoża w pkt dotyczącym nawierzchni.</w:t>
      </w:r>
    </w:p>
    <w:p w:rsidR="005222C7" w:rsidRPr="005222C7" w:rsidRDefault="005222C7" w:rsidP="005222C7">
      <w:pPr>
        <w:pStyle w:val="Bezodstpw"/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 w:rsidRPr="005222C7">
        <w:rPr>
          <w:rFonts w:asciiTheme="minorHAnsi" w:hAnsiTheme="minorHAnsi" w:cstheme="minorHAnsi"/>
        </w:rPr>
        <w:t>siatka do gry bezwęzłowa w kolorze czarnym, obszycie czerwone. Grubość splotu 2 mm. Siatka ze wzmacnianymi bokami. Wymiary siatki: 8,5 x 1 m, wielkość oczka 10 x 10 cm,</w:t>
      </w:r>
    </w:p>
    <w:p w:rsidR="005222C7" w:rsidRPr="005222C7" w:rsidRDefault="005222C7" w:rsidP="005222C7">
      <w:pPr>
        <w:pStyle w:val="Bezodstpw"/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 w:rsidRPr="005222C7">
        <w:rPr>
          <w:rFonts w:asciiTheme="minorHAnsi" w:hAnsiTheme="minorHAnsi" w:cstheme="minorHAnsi"/>
        </w:rPr>
        <w:t>stanowisko sędziowskie stalowe, malowane proszkowo, wyposażone w bezstopniową regulację wysokości podestu.</w:t>
      </w:r>
    </w:p>
    <w:p w:rsidR="005222C7" w:rsidRPr="005222C7" w:rsidRDefault="005222C7" w:rsidP="005222C7">
      <w:pPr>
        <w:pStyle w:val="Bezodstpw"/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 w:rsidRPr="005222C7">
        <w:rPr>
          <w:rFonts w:asciiTheme="minorHAnsi" w:hAnsiTheme="minorHAnsi" w:cstheme="minorHAnsi"/>
        </w:rPr>
        <w:t>Ławki, kosze, stojak na rowery montować zgodnie ze specyfikacją określoną przez producenta.</w:t>
      </w:r>
    </w:p>
    <w:sectPr w:rsidR="005222C7" w:rsidRPr="005222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96C" w:rsidRDefault="0022196C" w:rsidP="00AC0E96">
      <w:pPr>
        <w:spacing w:after="0" w:line="240" w:lineRule="auto"/>
      </w:pPr>
      <w:r>
        <w:separator/>
      </w:r>
    </w:p>
  </w:endnote>
  <w:endnote w:type="continuationSeparator" w:id="0">
    <w:p w:rsidR="0022196C" w:rsidRDefault="0022196C" w:rsidP="00AC0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Roboto Condensed">
    <w:panose1 w:val="02000000000000000000"/>
    <w:charset w:val="EE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2350145"/>
      <w:docPartObj>
        <w:docPartGallery w:val="Page Numbers (Bottom of Page)"/>
        <w:docPartUnique/>
      </w:docPartObj>
    </w:sdtPr>
    <w:sdtEndPr/>
    <w:sdtContent>
      <w:p w:rsidR="00AC0E96" w:rsidRDefault="00AC0E9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374D">
          <w:rPr>
            <w:noProof/>
          </w:rPr>
          <w:t>4</w:t>
        </w:r>
        <w:r>
          <w:fldChar w:fldCharType="end"/>
        </w:r>
      </w:p>
    </w:sdtContent>
  </w:sdt>
  <w:p w:rsidR="00AC0E96" w:rsidRDefault="00AC0E9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96C" w:rsidRDefault="0022196C" w:rsidP="00AC0E96">
      <w:pPr>
        <w:spacing w:after="0" w:line="240" w:lineRule="auto"/>
      </w:pPr>
      <w:r>
        <w:separator/>
      </w:r>
    </w:p>
  </w:footnote>
  <w:footnote w:type="continuationSeparator" w:id="0">
    <w:p w:rsidR="0022196C" w:rsidRDefault="0022196C" w:rsidP="00AC0E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601A9"/>
    <w:multiLevelType w:val="hybridMultilevel"/>
    <w:tmpl w:val="A522BA0A"/>
    <w:lvl w:ilvl="0" w:tplc="90A8EA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68381F"/>
    <w:multiLevelType w:val="hybridMultilevel"/>
    <w:tmpl w:val="999EA9C0"/>
    <w:lvl w:ilvl="0" w:tplc="6EA8C36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C175DA"/>
    <w:multiLevelType w:val="hybridMultilevel"/>
    <w:tmpl w:val="E95E7A0A"/>
    <w:lvl w:ilvl="0" w:tplc="FE50CD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733347"/>
    <w:multiLevelType w:val="hybridMultilevel"/>
    <w:tmpl w:val="F282FF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371908"/>
    <w:multiLevelType w:val="hybridMultilevel"/>
    <w:tmpl w:val="141266F4"/>
    <w:lvl w:ilvl="0" w:tplc="6EA8C36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2A1B09"/>
    <w:multiLevelType w:val="hybridMultilevel"/>
    <w:tmpl w:val="DB087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E96"/>
    <w:rsid w:val="000D052A"/>
    <w:rsid w:val="000E14F6"/>
    <w:rsid w:val="001A2746"/>
    <w:rsid w:val="0022196C"/>
    <w:rsid w:val="00295DD6"/>
    <w:rsid w:val="003250DC"/>
    <w:rsid w:val="00397AB6"/>
    <w:rsid w:val="003D3C2B"/>
    <w:rsid w:val="003D42A4"/>
    <w:rsid w:val="004133A0"/>
    <w:rsid w:val="00451BF7"/>
    <w:rsid w:val="004B4CBF"/>
    <w:rsid w:val="005222C7"/>
    <w:rsid w:val="00582B10"/>
    <w:rsid w:val="006A342C"/>
    <w:rsid w:val="00725717"/>
    <w:rsid w:val="00782BE0"/>
    <w:rsid w:val="007834C7"/>
    <w:rsid w:val="007F0DFF"/>
    <w:rsid w:val="00930557"/>
    <w:rsid w:val="009E7DD7"/>
    <w:rsid w:val="00AC0E96"/>
    <w:rsid w:val="00AC5B3C"/>
    <w:rsid w:val="00AD0B80"/>
    <w:rsid w:val="00C041F5"/>
    <w:rsid w:val="00C960FF"/>
    <w:rsid w:val="00CA3235"/>
    <w:rsid w:val="00DC0278"/>
    <w:rsid w:val="00DF374D"/>
    <w:rsid w:val="00E0775D"/>
    <w:rsid w:val="00F07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AC0E96"/>
    <w:pPr>
      <w:suppressAutoHyphens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AC0E96"/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"/>
    <w:uiPriority w:val="99"/>
    <w:qFormat/>
    <w:rsid w:val="00AC0E9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customStyle="1" w:styleId="TytuZnak">
    <w:name w:val="Tytuł Znak"/>
    <w:basedOn w:val="Domylnaczcionkaakapitu"/>
    <w:link w:val="Tytu"/>
    <w:uiPriority w:val="99"/>
    <w:rsid w:val="00AC0E96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AC0E96"/>
    <w:pPr>
      <w:keepNext/>
      <w:suppressAutoHyphens/>
      <w:spacing w:before="240" w:after="120" w:line="240" w:lineRule="auto"/>
      <w:jc w:val="center"/>
    </w:pPr>
    <w:rPr>
      <w:rFonts w:ascii="Arial" w:eastAsia="Microsoft YaHei" w:hAnsi="Arial" w:cs="Mangal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AC0E96"/>
    <w:rPr>
      <w:rFonts w:ascii="Arial" w:eastAsia="Microsoft YaHei" w:hAnsi="Arial" w:cs="Mangal"/>
      <w:i/>
      <w:iCs/>
      <w:sz w:val="28"/>
      <w:szCs w:val="2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C0E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0E96"/>
  </w:style>
  <w:style w:type="paragraph" w:styleId="Stopka">
    <w:name w:val="footer"/>
    <w:basedOn w:val="Normalny"/>
    <w:link w:val="StopkaZnak"/>
    <w:uiPriority w:val="99"/>
    <w:unhideWhenUsed/>
    <w:rsid w:val="00AC0E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0E96"/>
  </w:style>
  <w:style w:type="paragraph" w:styleId="Akapitzlist">
    <w:name w:val="List Paragraph"/>
    <w:basedOn w:val="Normalny"/>
    <w:uiPriority w:val="34"/>
    <w:qFormat/>
    <w:rsid w:val="00295DD6"/>
    <w:pPr>
      <w:ind w:left="720"/>
      <w:contextualSpacing/>
    </w:pPr>
  </w:style>
  <w:style w:type="paragraph" w:styleId="Bezodstpw">
    <w:name w:val="No Spacing"/>
    <w:uiPriority w:val="1"/>
    <w:qFormat/>
    <w:rsid w:val="00F076D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ksttreci">
    <w:name w:val="Tekst treści_"/>
    <w:link w:val="Teksttreci1"/>
    <w:rsid w:val="005222C7"/>
    <w:rPr>
      <w:rFonts w:ascii="Arial" w:hAnsi="Arial" w:cs="Arial"/>
      <w:sz w:val="15"/>
      <w:szCs w:val="15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5222C7"/>
    <w:pPr>
      <w:widowControl w:val="0"/>
      <w:shd w:val="clear" w:color="auto" w:fill="FFFFFF"/>
      <w:spacing w:before="240" w:after="0" w:line="178" w:lineRule="exact"/>
    </w:pPr>
    <w:rPr>
      <w:rFonts w:ascii="Arial" w:hAnsi="Arial" w:cs="Arial"/>
      <w:sz w:val="15"/>
      <w:szCs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AC0E96"/>
    <w:pPr>
      <w:suppressAutoHyphens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AC0E96"/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"/>
    <w:uiPriority w:val="99"/>
    <w:qFormat/>
    <w:rsid w:val="00AC0E9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customStyle="1" w:styleId="TytuZnak">
    <w:name w:val="Tytuł Znak"/>
    <w:basedOn w:val="Domylnaczcionkaakapitu"/>
    <w:link w:val="Tytu"/>
    <w:uiPriority w:val="99"/>
    <w:rsid w:val="00AC0E96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AC0E96"/>
    <w:pPr>
      <w:keepNext/>
      <w:suppressAutoHyphens/>
      <w:spacing w:before="240" w:after="120" w:line="240" w:lineRule="auto"/>
      <w:jc w:val="center"/>
    </w:pPr>
    <w:rPr>
      <w:rFonts w:ascii="Arial" w:eastAsia="Microsoft YaHei" w:hAnsi="Arial" w:cs="Mangal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AC0E96"/>
    <w:rPr>
      <w:rFonts w:ascii="Arial" w:eastAsia="Microsoft YaHei" w:hAnsi="Arial" w:cs="Mangal"/>
      <w:i/>
      <w:iCs/>
      <w:sz w:val="28"/>
      <w:szCs w:val="2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C0E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0E96"/>
  </w:style>
  <w:style w:type="paragraph" w:styleId="Stopka">
    <w:name w:val="footer"/>
    <w:basedOn w:val="Normalny"/>
    <w:link w:val="StopkaZnak"/>
    <w:uiPriority w:val="99"/>
    <w:unhideWhenUsed/>
    <w:rsid w:val="00AC0E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0E96"/>
  </w:style>
  <w:style w:type="paragraph" w:styleId="Akapitzlist">
    <w:name w:val="List Paragraph"/>
    <w:basedOn w:val="Normalny"/>
    <w:uiPriority w:val="34"/>
    <w:qFormat/>
    <w:rsid w:val="00295DD6"/>
    <w:pPr>
      <w:ind w:left="720"/>
      <w:contextualSpacing/>
    </w:pPr>
  </w:style>
  <w:style w:type="paragraph" w:styleId="Bezodstpw">
    <w:name w:val="No Spacing"/>
    <w:uiPriority w:val="1"/>
    <w:qFormat/>
    <w:rsid w:val="00F076D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ksttreci">
    <w:name w:val="Tekst treści_"/>
    <w:link w:val="Teksttreci1"/>
    <w:rsid w:val="005222C7"/>
    <w:rPr>
      <w:rFonts w:ascii="Arial" w:hAnsi="Arial" w:cs="Arial"/>
      <w:sz w:val="15"/>
      <w:szCs w:val="15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5222C7"/>
    <w:pPr>
      <w:widowControl w:val="0"/>
      <w:shd w:val="clear" w:color="auto" w:fill="FFFFFF"/>
      <w:spacing w:before="240" w:after="0" w:line="178" w:lineRule="exact"/>
    </w:pPr>
    <w:rPr>
      <w:rFonts w:ascii="Arial" w:hAnsi="Arial" w:cs="Arial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4</Pages>
  <Words>976</Words>
  <Characters>5862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Mac</dc:creator>
  <cp:lastModifiedBy>Marta Mac</cp:lastModifiedBy>
  <cp:revision>16</cp:revision>
  <dcterms:created xsi:type="dcterms:W3CDTF">2024-03-10T20:34:00Z</dcterms:created>
  <dcterms:modified xsi:type="dcterms:W3CDTF">2024-08-11T23:38:00Z</dcterms:modified>
</cp:coreProperties>
</file>